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20A" w:rsidRPr="00131CFB" w:rsidRDefault="00DB620A" w:rsidP="00131CFB">
      <w:pPr>
        <w:jc w:val="center"/>
        <w:rPr>
          <w:rFonts w:asciiTheme="minorHAnsi" w:hAnsiTheme="minorHAnsi" w:cs="Arial"/>
          <w:b/>
          <w:sz w:val="28"/>
          <w:szCs w:val="28"/>
        </w:rPr>
      </w:pPr>
      <w:r w:rsidRPr="00131CFB">
        <w:rPr>
          <w:rFonts w:asciiTheme="minorHAnsi" w:hAnsiTheme="minorHAnsi" w:cs="Arial"/>
          <w:b/>
          <w:sz w:val="28"/>
          <w:szCs w:val="28"/>
        </w:rPr>
        <w:t xml:space="preserve">UPUTE FIZIČKIM OSOBAMA ZA PROVOĐENJE </w:t>
      </w:r>
    </w:p>
    <w:p w:rsidR="00DB620A" w:rsidRPr="00131CFB" w:rsidRDefault="00DB620A" w:rsidP="00131CFB">
      <w:pPr>
        <w:jc w:val="center"/>
        <w:rPr>
          <w:rFonts w:asciiTheme="minorHAnsi" w:hAnsiTheme="minorHAnsi" w:cs="Arial"/>
          <w:b/>
          <w:sz w:val="28"/>
          <w:szCs w:val="28"/>
        </w:rPr>
      </w:pPr>
      <w:r w:rsidRPr="00131CFB">
        <w:rPr>
          <w:rFonts w:asciiTheme="minorHAnsi" w:hAnsiTheme="minorHAnsi" w:cs="Arial"/>
          <w:b/>
          <w:sz w:val="28"/>
          <w:szCs w:val="28"/>
        </w:rPr>
        <w:t>PROGRAMA POVEĆANJA ENERGETSKE UČINKOVITOSTI OBITELJSKIH KUĆA</w:t>
      </w:r>
    </w:p>
    <w:p w:rsidR="009B355B" w:rsidRDefault="009B355B" w:rsidP="00131CFB">
      <w:pPr>
        <w:jc w:val="center"/>
        <w:rPr>
          <w:rFonts w:asciiTheme="minorHAnsi" w:hAnsiTheme="minorHAnsi" w:cs="Arial"/>
          <w:b/>
        </w:rPr>
      </w:pPr>
      <w:r>
        <w:rPr>
          <w:rFonts w:asciiTheme="minorHAnsi" w:hAnsiTheme="minorHAnsi" w:cs="Arial"/>
          <w:b/>
        </w:rPr>
        <w:t xml:space="preserve">svi obrasci i upute dostupne si na službenim stranicama Općine Sračinec, </w:t>
      </w:r>
    </w:p>
    <w:p w:rsidR="00DB620A" w:rsidRDefault="009B355B" w:rsidP="00131CFB">
      <w:pPr>
        <w:jc w:val="center"/>
        <w:rPr>
          <w:rFonts w:asciiTheme="minorHAnsi" w:hAnsiTheme="minorHAnsi" w:cs="Arial"/>
          <w:b/>
        </w:rPr>
      </w:pPr>
      <w:r>
        <w:rPr>
          <w:rFonts w:asciiTheme="minorHAnsi" w:hAnsiTheme="minorHAnsi" w:cs="Arial"/>
          <w:b/>
        </w:rPr>
        <w:t>na adresi: www.sracinec.hr</w:t>
      </w:r>
    </w:p>
    <w:p w:rsidR="009B355B" w:rsidRPr="00131CFB" w:rsidRDefault="009B355B" w:rsidP="00131CFB">
      <w:pPr>
        <w:jc w:val="center"/>
        <w:rPr>
          <w:rFonts w:asciiTheme="minorHAnsi" w:hAnsiTheme="minorHAnsi" w:cs="Arial"/>
          <w:b/>
        </w:rPr>
      </w:pPr>
    </w:p>
    <w:p w:rsidR="00DB620A" w:rsidRPr="00131CFB" w:rsidRDefault="00DB620A" w:rsidP="00131CFB">
      <w:pPr>
        <w:jc w:val="center"/>
        <w:rPr>
          <w:rFonts w:asciiTheme="minorHAnsi" w:hAnsiTheme="minorHAnsi" w:cs="Arial"/>
          <w:b/>
        </w:rPr>
      </w:pPr>
    </w:p>
    <w:p w:rsidR="00F5055D" w:rsidRPr="00131CFB" w:rsidRDefault="00F5055D" w:rsidP="00131CFB">
      <w:pPr>
        <w:rPr>
          <w:rFonts w:asciiTheme="minorHAnsi" w:hAnsiTheme="minorHAnsi" w:cs="Arial"/>
          <w:sz w:val="32"/>
          <w:szCs w:val="32"/>
          <w:u w:val="single"/>
        </w:rPr>
      </w:pPr>
      <w:r w:rsidRPr="00131CFB">
        <w:rPr>
          <w:rFonts w:asciiTheme="minorHAnsi" w:hAnsiTheme="minorHAnsi" w:cs="Arial"/>
          <w:b/>
          <w:sz w:val="32"/>
          <w:szCs w:val="32"/>
          <w:u w:val="single"/>
        </w:rPr>
        <w:t>PRAVO NA KORIŠTENJE SUFINANCIRANJA</w:t>
      </w:r>
    </w:p>
    <w:p w:rsidR="00131CFB" w:rsidRDefault="00131CFB" w:rsidP="00131CFB">
      <w:pPr>
        <w:jc w:val="both"/>
        <w:rPr>
          <w:rFonts w:asciiTheme="minorHAnsi" w:hAnsiTheme="minorHAnsi" w:cs="Arial"/>
        </w:rPr>
      </w:pPr>
    </w:p>
    <w:p w:rsidR="00F5055D" w:rsidRPr="00131CFB" w:rsidRDefault="00F5055D" w:rsidP="00131CFB">
      <w:pPr>
        <w:jc w:val="both"/>
        <w:rPr>
          <w:rFonts w:asciiTheme="minorHAnsi" w:hAnsiTheme="minorHAnsi" w:cs="Arial"/>
          <w:b/>
        </w:rPr>
      </w:pPr>
      <w:r w:rsidRPr="00131CFB">
        <w:rPr>
          <w:rFonts w:asciiTheme="minorHAnsi" w:hAnsiTheme="minorHAnsi" w:cs="Arial"/>
        </w:rPr>
        <w:t xml:space="preserve">Pravo na korištenje nepovratnih novčanih sredstava može ostvariti fizička osoba na obiteljskoj kući u osobnom vlasništvu ili u vlasništvu člana/članova njene uže obitelji. Prebivalište podnositelja prijave mora biti na adresi predmetne obiteljske kuće na kojoj se planiraju mjere povećanja energetske učinkovitosti, a koja se nalazi na području </w:t>
      </w:r>
      <w:r w:rsidR="00737DAE" w:rsidRPr="00131CFB">
        <w:rPr>
          <w:rFonts w:asciiTheme="minorHAnsi" w:hAnsiTheme="minorHAnsi" w:cs="Arial"/>
        </w:rPr>
        <w:t>Općine Sračinec</w:t>
      </w:r>
      <w:r w:rsidRPr="00131CFB">
        <w:rPr>
          <w:rFonts w:asciiTheme="minorHAnsi" w:hAnsiTheme="minorHAnsi" w:cs="Arial"/>
          <w:b/>
        </w:rPr>
        <w:t xml:space="preserve">. </w:t>
      </w:r>
    </w:p>
    <w:p w:rsidR="00F5055D" w:rsidRPr="00131CFB" w:rsidRDefault="00F5055D" w:rsidP="00131CFB">
      <w:pPr>
        <w:jc w:val="both"/>
        <w:rPr>
          <w:rFonts w:asciiTheme="minorHAnsi" w:hAnsiTheme="minorHAnsi" w:cs="Arial"/>
        </w:rPr>
      </w:pPr>
    </w:p>
    <w:p w:rsidR="00F5055D" w:rsidRPr="00131CFB" w:rsidRDefault="00F5055D" w:rsidP="00131CFB">
      <w:pPr>
        <w:jc w:val="both"/>
        <w:rPr>
          <w:rFonts w:asciiTheme="minorHAnsi" w:hAnsiTheme="minorHAnsi" w:cs="Arial"/>
          <w:b/>
          <w:i/>
        </w:rPr>
      </w:pPr>
      <w:r w:rsidRPr="00131CFB">
        <w:rPr>
          <w:rFonts w:asciiTheme="minorHAnsi" w:hAnsiTheme="minorHAnsi" w:cs="Arial"/>
          <w:b/>
          <w:i/>
        </w:rPr>
        <w:t>Obiteljska kuća</w:t>
      </w:r>
      <w:r w:rsidR="00737DAE" w:rsidRPr="00131CFB">
        <w:rPr>
          <w:rFonts w:asciiTheme="minorHAnsi" w:hAnsiTheme="minorHAnsi" w:cs="Arial"/>
          <w:b/>
          <w:i/>
        </w:rPr>
        <w:t xml:space="preserve"> </w:t>
      </w:r>
      <w:r w:rsidRPr="00131CFB">
        <w:rPr>
          <w:rFonts w:asciiTheme="minorHAnsi" w:hAnsiTheme="minorHAnsi" w:cs="Arial"/>
          <w:b/>
          <w:i/>
        </w:rPr>
        <w:t>u smislu ovog Pravilnika je stambena kuća koja:</w:t>
      </w:r>
    </w:p>
    <w:p w:rsidR="00F5055D" w:rsidRPr="00131CFB" w:rsidRDefault="00F5055D" w:rsidP="00131CFB">
      <w:pPr>
        <w:pStyle w:val="Odlomakpopisa"/>
        <w:widowControl w:val="0"/>
        <w:numPr>
          <w:ilvl w:val="0"/>
          <w:numId w:val="13"/>
        </w:numPr>
        <w:spacing w:after="0" w:line="240" w:lineRule="auto"/>
        <w:jc w:val="both"/>
        <w:rPr>
          <w:rFonts w:asciiTheme="minorHAnsi" w:hAnsiTheme="minorHAnsi" w:cs="Arial"/>
        </w:rPr>
      </w:pPr>
      <w:r w:rsidRPr="00131CFB">
        <w:rPr>
          <w:rFonts w:asciiTheme="minorHAnsi" w:hAnsiTheme="minorHAnsi" w:cs="Arial"/>
        </w:rPr>
        <w:t xml:space="preserve">ima najmanje 50% bruto podne površine namijenjeno za stanovanje; </w:t>
      </w:r>
    </w:p>
    <w:p w:rsidR="00F5055D" w:rsidRPr="00131CFB" w:rsidRDefault="00F5055D" w:rsidP="00131CFB">
      <w:pPr>
        <w:pStyle w:val="Odlomakpopisa"/>
        <w:widowControl w:val="0"/>
        <w:numPr>
          <w:ilvl w:val="0"/>
          <w:numId w:val="13"/>
        </w:numPr>
        <w:jc w:val="both"/>
        <w:rPr>
          <w:rFonts w:asciiTheme="minorHAnsi" w:hAnsiTheme="minorHAnsi" w:cs="Arial"/>
        </w:rPr>
      </w:pPr>
      <w:r w:rsidRPr="00131CFB">
        <w:rPr>
          <w:rFonts w:asciiTheme="minorHAnsi" w:hAnsiTheme="minorHAnsi" w:cs="Arial"/>
        </w:rPr>
        <w:t>ima najviše dvije stambene jedinice;</w:t>
      </w:r>
    </w:p>
    <w:p w:rsidR="00F5055D" w:rsidRPr="00131CFB" w:rsidRDefault="00F5055D" w:rsidP="00131CFB">
      <w:pPr>
        <w:pStyle w:val="Odlomakpopisa"/>
        <w:widowControl w:val="0"/>
        <w:numPr>
          <w:ilvl w:val="0"/>
          <w:numId w:val="13"/>
        </w:numPr>
        <w:jc w:val="both"/>
        <w:rPr>
          <w:rFonts w:asciiTheme="minorHAnsi" w:hAnsiTheme="minorHAnsi" w:cs="Arial"/>
        </w:rPr>
      </w:pPr>
      <w:r w:rsidRPr="00131CFB">
        <w:rPr>
          <w:rFonts w:asciiTheme="minorHAnsi" w:hAnsiTheme="minorHAnsi" w:cs="Arial"/>
        </w:rPr>
        <w:t>izgrađena na zasebnoj čestici ;</w:t>
      </w:r>
    </w:p>
    <w:p w:rsidR="00F5055D" w:rsidRPr="00131CFB" w:rsidRDefault="00F5055D" w:rsidP="00131CFB">
      <w:pPr>
        <w:pStyle w:val="Odlomakpopisa"/>
        <w:widowControl w:val="0"/>
        <w:numPr>
          <w:ilvl w:val="0"/>
          <w:numId w:val="13"/>
        </w:numPr>
        <w:spacing w:after="0" w:line="240" w:lineRule="auto"/>
        <w:ind w:left="714" w:hanging="357"/>
        <w:jc w:val="both"/>
        <w:rPr>
          <w:rFonts w:asciiTheme="minorHAnsi" w:hAnsiTheme="minorHAnsi" w:cs="Arial"/>
        </w:rPr>
      </w:pPr>
      <w:r w:rsidRPr="00131CFB">
        <w:rPr>
          <w:rFonts w:asciiTheme="minorHAnsi" w:hAnsiTheme="minorHAnsi" w:cs="Arial"/>
        </w:rPr>
        <w:t>građevinske bruto površine do 400 m</w:t>
      </w:r>
      <w:r w:rsidRPr="00131CFB">
        <w:rPr>
          <w:rFonts w:asciiTheme="minorHAnsi" w:hAnsiTheme="minorHAnsi" w:cs="Arial"/>
          <w:vertAlign w:val="superscript"/>
        </w:rPr>
        <w:t>2</w:t>
      </w:r>
      <w:r w:rsidRPr="00131CFB">
        <w:rPr>
          <w:rFonts w:asciiTheme="minorHAnsi" w:hAnsiTheme="minorHAnsi" w:cs="Arial"/>
        </w:rPr>
        <w:t>;</w:t>
      </w:r>
    </w:p>
    <w:p w:rsidR="00F5055D" w:rsidRPr="00131CFB" w:rsidRDefault="00F5055D" w:rsidP="00131CFB">
      <w:pPr>
        <w:jc w:val="both"/>
        <w:rPr>
          <w:rFonts w:asciiTheme="minorHAnsi" w:hAnsiTheme="minorHAnsi" w:cs="Arial"/>
          <w:b/>
        </w:rPr>
      </w:pPr>
    </w:p>
    <w:p w:rsidR="00131CFB" w:rsidRDefault="00131CFB" w:rsidP="00131CFB">
      <w:pPr>
        <w:jc w:val="both"/>
        <w:rPr>
          <w:rFonts w:asciiTheme="minorHAnsi" w:hAnsiTheme="minorHAnsi" w:cs="Arial"/>
          <w:b/>
        </w:rPr>
      </w:pPr>
    </w:p>
    <w:p w:rsidR="00737DAE" w:rsidRPr="00131CFB" w:rsidRDefault="00737DAE" w:rsidP="00131CFB">
      <w:pPr>
        <w:jc w:val="both"/>
        <w:rPr>
          <w:rFonts w:asciiTheme="minorHAnsi" w:hAnsiTheme="minorHAnsi" w:cs="Arial"/>
          <w:b/>
          <w:sz w:val="32"/>
          <w:szCs w:val="32"/>
          <w:u w:val="single"/>
        </w:rPr>
      </w:pPr>
      <w:r w:rsidRPr="00131CFB">
        <w:rPr>
          <w:rFonts w:asciiTheme="minorHAnsi" w:hAnsiTheme="minorHAnsi" w:cs="Arial"/>
          <w:b/>
          <w:sz w:val="32"/>
          <w:szCs w:val="32"/>
          <w:u w:val="single"/>
        </w:rPr>
        <w:t>MJERE KOJE SE SUFINANCRAJU</w:t>
      </w:r>
    </w:p>
    <w:p w:rsidR="00F5055D" w:rsidRPr="00131CFB" w:rsidRDefault="00F5055D" w:rsidP="00131CFB">
      <w:pPr>
        <w:jc w:val="both"/>
        <w:rPr>
          <w:rFonts w:asciiTheme="minorHAnsi" w:hAnsiTheme="minorHAnsi" w:cs="Arial"/>
          <w:b/>
        </w:rPr>
      </w:pPr>
    </w:p>
    <w:p w:rsidR="00F5055D" w:rsidRPr="00131CFB" w:rsidRDefault="00F5055D" w:rsidP="00131CFB">
      <w:pPr>
        <w:jc w:val="both"/>
        <w:rPr>
          <w:rFonts w:asciiTheme="minorHAnsi" w:hAnsiTheme="minorHAnsi" w:cs="Arial"/>
        </w:rPr>
      </w:pPr>
      <w:r w:rsidRPr="00131CFB">
        <w:rPr>
          <w:rFonts w:asciiTheme="minorHAnsi" w:hAnsiTheme="minorHAnsi" w:cs="Arial"/>
        </w:rPr>
        <w:t xml:space="preserve">Sufinancirat će se provedba sljedećih mjera povećanja energetske učinkovitosti(u tekstu: </w:t>
      </w:r>
      <w:r w:rsidRPr="00131CFB">
        <w:rPr>
          <w:rFonts w:asciiTheme="minorHAnsi" w:hAnsiTheme="minorHAnsi" w:cs="Arial"/>
          <w:b/>
        </w:rPr>
        <w:t>mjere EnU</w:t>
      </w:r>
      <w:r w:rsidRPr="00131CFB">
        <w:rPr>
          <w:rFonts w:asciiTheme="minorHAnsi" w:hAnsiTheme="minorHAnsi" w:cs="Arial"/>
        </w:rPr>
        <w:t xml:space="preserve">), </w:t>
      </w:r>
      <w:r w:rsidRPr="00131CFB">
        <w:rPr>
          <w:rFonts w:asciiTheme="minorHAnsi" w:hAnsiTheme="minorHAnsi" w:cs="Arial"/>
          <w:b/>
        </w:rPr>
        <w:t>te izrada energetskog pregleda i energetskog certifikata obiteljske kuće nakon provedbe Projekta:</w:t>
      </w:r>
    </w:p>
    <w:p w:rsidR="00F5055D" w:rsidRPr="00131CFB" w:rsidRDefault="00F5055D" w:rsidP="00131CFB">
      <w:pPr>
        <w:pStyle w:val="Odlomakpopisa"/>
        <w:widowControl w:val="0"/>
        <w:numPr>
          <w:ilvl w:val="0"/>
          <w:numId w:val="14"/>
        </w:numPr>
        <w:jc w:val="both"/>
        <w:rPr>
          <w:rFonts w:asciiTheme="minorHAnsi" w:hAnsiTheme="minorHAnsi" w:cs="Arial"/>
        </w:rPr>
      </w:pPr>
      <w:r w:rsidRPr="00131CFB">
        <w:rPr>
          <w:rFonts w:asciiTheme="minorHAnsi" w:hAnsiTheme="minorHAnsi" w:cs="Arial"/>
        </w:rPr>
        <w:t>zamjena postojeće ugradnjom nove vanjske stolarije</w:t>
      </w:r>
    </w:p>
    <w:p w:rsidR="00F5055D" w:rsidRPr="00131CFB" w:rsidRDefault="00F5055D" w:rsidP="00131CFB">
      <w:pPr>
        <w:pStyle w:val="Odlomakpopisa"/>
        <w:widowControl w:val="0"/>
        <w:numPr>
          <w:ilvl w:val="0"/>
          <w:numId w:val="14"/>
        </w:numPr>
        <w:jc w:val="both"/>
        <w:rPr>
          <w:rFonts w:asciiTheme="minorHAnsi" w:hAnsiTheme="minorHAnsi" w:cs="Arial"/>
        </w:rPr>
      </w:pPr>
      <w:r w:rsidRPr="00131CFB">
        <w:rPr>
          <w:rFonts w:asciiTheme="minorHAnsi" w:hAnsiTheme="minorHAnsi" w:cs="Arial"/>
        </w:rPr>
        <w:t>povećanje toplinske zaštite ovojnice obiteljske kuće</w:t>
      </w:r>
    </w:p>
    <w:p w:rsidR="00F5055D" w:rsidRPr="00131CFB" w:rsidRDefault="00F5055D" w:rsidP="00131CFB">
      <w:pPr>
        <w:pStyle w:val="Odlomakpopisa"/>
        <w:widowControl w:val="0"/>
        <w:numPr>
          <w:ilvl w:val="0"/>
          <w:numId w:val="14"/>
        </w:numPr>
        <w:jc w:val="both"/>
        <w:rPr>
          <w:rFonts w:asciiTheme="minorHAnsi" w:hAnsiTheme="minorHAnsi" w:cs="Arial"/>
        </w:rPr>
      </w:pPr>
      <w:r w:rsidRPr="00131CFB">
        <w:rPr>
          <w:rFonts w:asciiTheme="minorHAnsi" w:hAnsiTheme="minorHAnsi" w:cs="Arial"/>
        </w:rPr>
        <w:t>povećanje energetske učinkovitosti sustava grijanja ugradnjom plinskih kondenzacijskih kotlova</w:t>
      </w:r>
    </w:p>
    <w:p w:rsidR="00F5055D" w:rsidRPr="00131CFB" w:rsidRDefault="00F5055D" w:rsidP="00131CFB">
      <w:pPr>
        <w:pStyle w:val="Odlomakpopisa"/>
        <w:widowControl w:val="0"/>
        <w:numPr>
          <w:ilvl w:val="0"/>
          <w:numId w:val="14"/>
        </w:numPr>
        <w:spacing w:after="0" w:line="240" w:lineRule="auto"/>
        <w:jc w:val="both"/>
        <w:rPr>
          <w:rFonts w:asciiTheme="minorHAnsi" w:hAnsiTheme="minorHAnsi" w:cs="Arial"/>
        </w:rPr>
      </w:pPr>
      <w:r w:rsidRPr="00131CFB">
        <w:rPr>
          <w:rFonts w:asciiTheme="minorHAnsi" w:hAnsiTheme="minorHAnsi" w:cs="Arial"/>
        </w:rPr>
        <w:t>povećanje energetske učinkovitosti sustava prozračivanja ugradnjom uređaja za povrat topline otpadnog zraka (</w:t>
      </w:r>
      <w:proofErr w:type="spellStart"/>
      <w:r w:rsidRPr="00131CFB">
        <w:rPr>
          <w:rFonts w:asciiTheme="minorHAnsi" w:hAnsiTheme="minorHAnsi" w:cs="Arial"/>
        </w:rPr>
        <w:t>rekuperatora</w:t>
      </w:r>
      <w:proofErr w:type="spellEnd"/>
      <w:r w:rsidRPr="00131CFB">
        <w:rPr>
          <w:rFonts w:asciiTheme="minorHAnsi" w:hAnsiTheme="minorHAnsi" w:cs="Arial"/>
        </w:rPr>
        <w:t>)</w:t>
      </w:r>
    </w:p>
    <w:p w:rsidR="00A67E88" w:rsidRPr="00131CFB" w:rsidRDefault="00A67E88" w:rsidP="00131CFB">
      <w:pPr>
        <w:jc w:val="both"/>
        <w:rPr>
          <w:rFonts w:asciiTheme="minorHAnsi" w:hAnsiTheme="minorHAnsi" w:cs="Arial"/>
        </w:rPr>
      </w:pPr>
    </w:p>
    <w:p w:rsidR="00F5055D" w:rsidRPr="00131CFB" w:rsidRDefault="00F5055D" w:rsidP="00131CFB">
      <w:pPr>
        <w:jc w:val="both"/>
        <w:rPr>
          <w:rFonts w:asciiTheme="minorHAnsi" w:hAnsiTheme="minorHAnsi" w:cs="Arial"/>
          <w:b/>
        </w:rPr>
      </w:pPr>
      <w:r w:rsidRPr="00131CFB">
        <w:rPr>
          <w:rFonts w:asciiTheme="minorHAnsi" w:hAnsiTheme="minorHAnsi" w:cs="Arial"/>
          <w:b/>
        </w:rPr>
        <w:t xml:space="preserve">Podnositelj prijave može ostvariti pravo na korištenje sufinanciranja Provoditelja natječaja </w:t>
      </w:r>
      <w:r w:rsidRPr="00131CFB">
        <w:rPr>
          <w:rFonts w:asciiTheme="minorHAnsi" w:hAnsiTheme="minorHAnsi" w:cs="Arial"/>
          <w:b/>
          <w:u w:val="single"/>
        </w:rPr>
        <w:t>za jednu, više ili sve od navedenih mjera EnU</w:t>
      </w:r>
      <w:r w:rsidRPr="00131CFB">
        <w:rPr>
          <w:rFonts w:asciiTheme="minorHAnsi" w:hAnsiTheme="minorHAnsi" w:cs="Arial"/>
          <w:b/>
        </w:rPr>
        <w:t>.</w:t>
      </w:r>
    </w:p>
    <w:p w:rsidR="00F5055D" w:rsidRPr="00131CFB" w:rsidRDefault="00F5055D" w:rsidP="00131CFB">
      <w:pPr>
        <w:jc w:val="both"/>
        <w:rPr>
          <w:rFonts w:asciiTheme="minorHAnsi" w:hAnsiTheme="minorHAnsi" w:cs="Arial"/>
        </w:rPr>
      </w:pPr>
    </w:p>
    <w:p w:rsidR="00BC41D5" w:rsidRPr="00131CFB" w:rsidRDefault="00BC41D5" w:rsidP="00131CFB">
      <w:pPr>
        <w:jc w:val="both"/>
        <w:rPr>
          <w:rFonts w:asciiTheme="minorHAnsi" w:hAnsiTheme="minorHAnsi" w:cs="Arial"/>
        </w:rPr>
      </w:pPr>
    </w:p>
    <w:p w:rsidR="00BC41D5" w:rsidRPr="00131CFB" w:rsidRDefault="00BC41D5" w:rsidP="00131CFB">
      <w:pPr>
        <w:jc w:val="both"/>
        <w:rPr>
          <w:rFonts w:asciiTheme="minorHAnsi" w:hAnsiTheme="minorHAnsi" w:cs="Arial"/>
          <w:b/>
          <w:sz w:val="32"/>
          <w:szCs w:val="32"/>
          <w:u w:val="single"/>
        </w:rPr>
      </w:pPr>
      <w:r w:rsidRPr="00131CFB">
        <w:rPr>
          <w:rFonts w:asciiTheme="minorHAnsi" w:hAnsiTheme="minorHAnsi" w:cs="Arial"/>
          <w:b/>
          <w:sz w:val="32"/>
          <w:szCs w:val="32"/>
          <w:u w:val="single"/>
        </w:rPr>
        <w:t>PRIHVATLJIVI TROŠAK</w:t>
      </w:r>
    </w:p>
    <w:p w:rsidR="00BC41D5" w:rsidRPr="00131CFB" w:rsidRDefault="00BC41D5" w:rsidP="00131CFB">
      <w:pPr>
        <w:jc w:val="both"/>
        <w:rPr>
          <w:rFonts w:asciiTheme="minorHAnsi" w:hAnsiTheme="minorHAnsi" w:cs="Arial"/>
        </w:rPr>
      </w:pPr>
    </w:p>
    <w:p w:rsidR="00131CFB" w:rsidRDefault="00F5055D" w:rsidP="00131CFB">
      <w:pPr>
        <w:jc w:val="both"/>
        <w:rPr>
          <w:rFonts w:asciiTheme="minorHAnsi" w:hAnsiTheme="minorHAnsi" w:cs="Arial"/>
          <w:u w:val="single"/>
        </w:rPr>
      </w:pPr>
      <w:r w:rsidRPr="00131CFB">
        <w:rPr>
          <w:rFonts w:asciiTheme="minorHAnsi" w:hAnsiTheme="minorHAnsi" w:cs="Arial"/>
          <w:b/>
          <w:u w:val="single"/>
        </w:rPr>
        <w:t>Prihvatljivi trošak mjere EnU</w:t>
      </w:r>
      <w:r w:rsidRPr="00131CFB">
        <w:rPr>
          <w:rFonts w:asciiTheme="minorHAnsi" w:hAnsiTheme="minorHAnsi" w:cs="Arial"/>
        </w:rPr>
        <w:t xml:space="preserve"> je onaj nastao </w:t>
      </w:r>
      <w:r w:rsidRPr="00131CFB">
        <w:rPr>
          <w:rFonts w:asciiTheme="minorHAnsi" w:hAnsiTheme="minorHAnsi" w:cs="Arial"/>
          <w:b/>
          <w:u w:val="single"/>
        </w:rPr>
        <w:t>nakon objave Javnog poziva</w:t>
      </w:r>
      <w:r w:rsidR="00A67E88" w:rsidRPr="00131CFB">
        <w:rPr>
          <w:rFonts w:asciiTheme="minorHAnsi" w:hAnsiTheme="minorHAnsi" w:cs="Arial"/>
        </w:rPr>
        <w:t xml:space="preserve"> </w:t>
      </w:r>
      <w:r w:rsidRPr="00131CFB">
        <w:rPr>
          <w:rFonts w:asciiTheme="minorHAnsi" w:hAnsiTheme="minorHAnsi" w:cs="Arial"/>
          <w:b/>
          <w:u w:val="single"/>
        </w:rPr>
        <w:t>i provedenog utvrđivanja točnosti prijavljenih početnih/zatečenih stanja obiteljskih kuća terenskim pregledom prije ocjenjivanja zahtjeva fizičkih osoba</w:t>
      </w:r>
      <w:r w:rsidR="00131CFB">
        <w:rPr>
          <w:rFonts w:asciiTheme="minorHAnsi" w:hAnsiTheme="minorHAnsi" w:cs="Arial"/>
          <w:b/>
          <w:u w:val="single"/>
        </w:rPr>
        <w:t>, odnosno onaj koji je nastao</w:t>
      </w:r>
      <w:r w:rsidR="000A7A5A" w:rsidRPr="00131CFB">
        <w:rPr>
          <w:rFonts w:asciiTheme="minorHAnsi" w:hAnsiTheme="minorHAnsi" w:cs="Arial"/>
          <w:u w:val="single"/>
        </w:rPr>
        <w:t xml:space="preserve"> </w:t>
      </w:r>
      <w:r w:rsidR="000A7A5A" w:rsidRPr="00131CFB">
        <w:rPr>
          <w:rFonts w:asciiTheme="minorHAnsi" w:hAnsiTheme="minorHAnsi" w:cs="Arial"/>
          <w:b/>
          <w:u w:val="single"/>
        </w:rPr>
        <w:t>objave rezultata natječaja</w:t>
      </w:r>
      <w:r w:rsidR="000A7A5A" w:rsidRPr="00131CFB">
        <w:rPr>
          <w:rFonts w:asciiTheme="minorHAnsi" w:hAnsiTheme="minorHAnsi" w:cs="Arial"/>
          <w:u w:val="single"/>
        </w:rPr>
        <w:t xml:space="preserve"> (vidi članak 12. Pravilnika</w:t>
      </w:r>
      <w:r w:rsidR="00131CFB">
        <w:rPr>
          <w:rFonts w:asciiTheme="minorHAnsi" w:hAnsiTheme="minorHAnsi" w:cs="Arial"/>
          <w:u w:val="single"/>
        </w:rPr>
        <w:t xml:space="preserve"> i članak 2. Prijedloga Ugovora)</w:t>
      </w:r>
      <w:r w:rsidR="000A7A5A" w:rsidRPr="00131CFB">
        <w:rPr>
          <w:rFonts w:asciiTheme="minorHAnsi" w:hAnsiTheme="minorHAnsi" w:cs="Arial"/>
          <w:u w:val="single"/>
        </w:rPr>
        <w:t xml:space="preserve">. </w:t>
      </w:r>
    </w:p>
    <w:p w:rsidR="00131CFB" w:rsidRDefault="00131CFB" w:rsidP="00131CFB">
      <w:pPr>
        <w:jc w:val="both"/>
        <w:rPr>
          <w:rFonts w:asciiTheme="minorHAnsi" w:hAnsiTheme="minorHAnsi" w:cs="Arial"/>
          <w:u w:val="single"/>
        </w:rPr>
      </w:pPr>
    </w:p>
    <w:p w:rsidR="009B355B" w:rsidRDefault="009B355B" w:rsidP="00131CFB">
      <w:pPr>
        <w:jc w:val="both"/>
        <w:rPr>
          <w:rFonts w:asciiTheme="minorHAnsi" w:hAnsiTheme="minorHAnsi" w:cs="Arial"/>
          <w:b/>
          <w:u w:val="single"/>
        </w:rPr>
      </w:pPr>
    </w:p>
    <w:p w:rsidR="000A7A5A" w:rsidRPr="00131CFB" w:rsidRDefault="00131CFB" w:rsidP="00131CFB">
      <w:pPr>
        <w:jc w:val="both"/>
        <w:rPr>
          <w:rFonts w:asciiTheme="minorHAnsi" w:hAnsiTheme="minorHAnsi" w:cs="Arial"/>
        </w:rPr>
      </w:pPr>
      <w:r w:rsidRPr="00131CFB">
        <w:rPr>
          <w:rFonts w:asciiTheme="minorHAnsi" w:hAnsiTheme="minorHAnsi" w:cs="Arial"/>
          <w:b/>
          <w:u w:val="single"/>
        </w:rPr>
        <w:lastRenderedPageBreak/>
        <w:t>K</w:t>
      </w:r>
      <w:r w:rsidR="000A7A5A" w:rsidRPr="00131CFB">
        <w:rPr>
          <w:rFonts w:asciiTheme="minorHAnsi" w:hAnsiTheme="minorHAnsi" w:cs="Arial"/>
          <w:b/>
          <w:u w:val="single"/>
        </w:rPr>
        <w:t>omponente mjera EnU koje se smatraju prihvatljivim troškom naveden je u članku 3. Pravilnika</w:t>
      </w:r>
      <w:r w:rsidR="000A7A5A" w:rsidRPr="00131CFB">
        <w:rPr>
          <w:rFonts w:asciiTheme="minorHAnsi" w:hAnsiTheme="minorHAnsi" w:cs="Arial"/>
        </w:rPr>
        <w:t>, dok se sav ostali materijal, oprema ili usluga radova koji tamo nije naveden, a eventualno se može pojaviti u tijeku provedbe mjera EnU, smatra neprihvatljivim troškom te ga investitor snosi u 100% iznosu.</w:t>
      </w:r>
    </w:p>
    <w:p w:rsidR="009B355B" w:rsidRDefault="009B355B" w:rsidP="00131CFB">
      <w:pPr>
        <w:tabs>
          <w:tab w:val="left" w:pos="284"/>
        </w:tabs>
        <w:jc w:val="both"/>
        <w:rPr>
          <w:rFonts w:asciiTheme="minorHAnsi" w:hAnsiTheme="minorHAnsi" w:cs="Arial"/>
          <w:b/>
          <w:sz w:val="32"/>
          <w:szCs w:val="32"/>
          <w:u w:val="single"/>
        </w:rPr>
      </w:pPr>
    </w:p>
    <w:p w:rsidR="009B355B" w:rsidRDefault="009B355B" w:rsidP="00131CFB">
      <w:pPr>
        <w:tabs>
          <w:tab w:val="left" w:pos="284"/>
        </w:tabs>
        <w:jc w:val="both"/>
        <w:rPr>
          <w:rFonts w:asciiTheme="minorHAnsi" w:hAnsiTheme="minorHAnsi" w:cs="Arial"/>
          <w:b/>
          <w:sz w:val="32"/>
          <w:szCs w:val="32"/>
          <w:u w:val="single"/>
        </w:rPr>
      </w:pPr>
    </w:p>
    <w:p w:rsidR="00BC41D5" w:rsidRPr="00131CFB" w:rsidRDefault="00BC41D5" w:rsidP="00131CFB">
      <w:pPr>
        <w:tabs>
          <w:tab w:val="left" w:pos="284"/>
        </w:tabs>
        <w:jc w:val="both"/>
        <w:rPr>
          <w:rFonts w:asciiTheme="minorHAnsi" w:hAnsiTheme="minorHAnsi" w:cs="Arial"/>
          <w:b/>
          <w:sz w:val="32"/>
          <w:szCs w:val="32"/>
          <w:u w:val="single"/>
        </w:rPr>
      </w:pPr>
      <w:r w:rsidRPr="00131CFB">
        <w:rPr>
          <w:rFonts w:asciiTheme="minorHAnsi" w:hAnsiTheme="minorHAnsi" w:cs="Arial"/>
          <w:b/>
          <w:sz w:val="32"/>
          <w:szCs w:val="32"/>
          <w:u w:val="single"/>
        </w:rPr>
        <w:t>IZNOS SUFINANCIRANJA</w:t>
      </w:r>
    </w:p>
    <w:p w:rsidR="00F5055D" w:rsidRPr="00131CFB" w:rsidRDefault="00F5055D" w:rsidP="00131CFB">
      <w:pPr>
        <w:tabs>
          <w:tab w:val="left" w:pos="284"/>
        </w:tabs>
        <w:jc w:val="both"/>
        <w:rPr>
          <w:rFonts w:asciiTheme="minorHAnsi" w:hAnsiTheme="minorHAnsi" w:cs="Arial"/>
          <w:b/>
        </w:rPr>
      </w:pPr>
    </w:p>
    <w:p w:rsidR="00F5055D" w:rsidRPr="00131CFB" w:rsidRDefault="00F5055D" w:rsidP="00131CFB">
      <w:pPr>
        <w:rPr>
          <w:rFonts w:asciiTheme="minorHAnsi" w:hAnsiTheme="minorHAnsi"/>
        </w:rPr>
      </w:pPr>
    </w:p>
    <w:p w:rsidR="00F5055D" w:rsidRPr="00131CFB" w:rsidRDefault="00F5055D" w:rsidP="00131CFB">
      <w:pPr>
        <w:rPr>
          <w:rFonts w:asciiTheme="minorHAnsi" w:hAnsiTheme="minorHAnsi" w:cs="Arial"/>
        </w:rPr>
      </w:pPr>
      <w:r w:rsidRPr="00131CFB">
        <w:rPr>
          <w:rFonts w:asciiTheme="minorHAnsi" w:hAnsiTheme="minorHAnsi" w:cs="Arial"/>
          <w:b/>
        </w:rPr>
        <w:t>Korisniku će se prema ovom Natječaju dodijeliti iznos sufinanciranja od 50%</w:t>
      </w:r>
      <w:r w:rsidRPr="00131CFB">
        <w:rPr>
          <w:rFonts w:asciiTheme="minorHAnsi" w:hAnsiTheme="minorHAnsi" w:cs="Arial"/>
        </w:rPr>
        <w:t>, odnosno do  maksimalnog iznosa od 37.500,00 kuna (s PDV-om) po obiteljskoj kući</w:t>
      </w:r>
      <w:r w:rsidR="00BC41D5" w:rsidRPr="00131CFB">
        <w:rPr>
          <w:rFonts w:asciiTheme="minorHAnsi" w:hAnsiTheme="minorHAnsi" w:cs="Arial"/>
        </w:rPr>
        <w:t>.</w:t>
      </w:r>
    </w:p>
    <w:p w:rsidR="00F5055D" w:rsidRPr="00131CFB" w:rsidRDefault="00F5055D" w:rsidP="00131CFB">
      <w:pPr>
        <w:rPr>
          <w:rFonts w:asciiTheme="minorHAnsi" w:hAnsiTheme="minorHAnsi" w:cs="Arial"/>
        </w:rPr>
      </w:pPr>
    </w:p>
    <w:p w:rsidR="00BC41D5" w:rsidRPr="00131CFB" w:rsidRDefault="00BC41D5" w:rsidP="00131CFB">
      <w:pPr>
        <w:rPr>
          <w:rFonts w:asciiTheme="minorHAnsi" w:hAnsiTheme="minorHAnsi" w:cs="Arial"/>
        </w:rPr>
      </w:pPr>
    </w:p>
    <w:p w:rsidR="00F5055D" w:rsidRPr="00131CFB" w:rsidRDefault="00F5055D" w:rsidP="00131CFB">
      <w:pPr>
        <w:jc w:val="both"/>
        <w:rPr>
          <w:rFonts w:asciiTheme="minorHAnsi" w:hAnsiTheme="minorHAnsi" w:cs="Arial"/>
          <w:b/>
          <w:sz w:val="32"/>
          <w:szCs w:val="32"/>
          <w:u w:val="single"/>
        </w:rPr>
      </w:pPr>
      <w:r w:rsidRPr="00131CFB">
        <w:rPr>
          <w:rFonts w:asciiTheme="minorHAnsi" w:hAnsiTheme="minorHAnsi" w:cs="Arial"/>
          <w:b/>
          <w:sz w:val="32"/>
          <w:szCs w:val="32"/>
          <w:u w:val="single"/>
        </w:rPr>
        <w:t>UVJETI KOJE PODNOSITELJI PRIJAVA MORAJU UDOVOLJITI</w:t>
      </w:r>
    </w:p>
    <w:p w:rsidR="00131CFB" w:rsidRDefault="00131CFB" w:rsidP="00131CFB">
      <w:pPr>
        <w:jc w:val="both"/>
        <w:rPr>
          <w:rFonts w:asciiTheme="minorHAnsi" w:hAnsiTheme="minorHAnsi" w:cs="Arial"/>
        </w:rPr>
      </w:pPr>
    </w:p>
    <w:p w:rsidR="00F5055D" w:rsidRPr="00131CFB" w:rsidRDefault="00F5055D" w:rsidP="00131CFB">
      <w:pPr>
        <w:jc w:val="both"/>
        <w:rPr>
          <w:rFonts w:asciiTheme="minorHAnsi" w:hAnsiTheme="minorHAnsi" w:cs="Arial"/>
        </w:rPr>
      </w:pPr>
      <w:r w:rsidRPr="00131CFB">
        <w:rPr>
          <w:rFonts w:asciiTheme="minorHAnsi" w:hAnsiTheme="minorHAnsi" w:cs="Arial"/>
        </w:rPr>
        <w:t>Uvjeti koje Podnositelji prijava moraju udovoljiti kako bi ostvarili pravo na nepovratna novčana sredstva:</w:t>
      </w:r>
    </w:p>
    <w:p w:rsidR="00F5055D" w:rsidRPr="00063F4B" w:rsidRDefault="00F5055D" w:rsidP="00063F4B">
      <w:pPr>
        <w:pStyle w:val="Odlomakpopisa"/>
        <w:numPr>
          <w:ilvl w:val="0"/>
          <w:numId w:val="16"/>
        </w:numPr>
        <w:jc w:val="both"/>
        <w:rPr>
          <w:rFonts w:asciiTheme="minorHAnsi" w:hAnsiTheme="minorHAnsi" w:cs="Arial"/>
        </w:rPr>
      </w:pPr>
      <w:r w:rsidRPr="00063F4B">
        <w:rPr>
          <w:rFonts w:asciiTheme="minorHAnsi" w:hAnsiTheme="minorHAnsi" w:cs="Arial"/>
        </w:rPr>
        <w:t xml:space="preserve">punoljetne, fizičke osobe s prebivalištem na području Provoditelja Natječaja, </w:t>
      </w:r>
    </w:p>
    <w:p w:rsidR="00F5055D" w:rsidRPr="00063F4B" w:rsidRDefault="00F5055D" w:rsidP="00063F4B">
      <w:pPr>
        <w:pStyle w:val="Odlomakpopisa"/>
        <w:numPr>
          <w:ilvl w:val="0"/>
          <w:numId w:val="16"/>
        </w:numPr>
        <w:jc w:val="both"/>
        <w:rPr>
          <w:rFonts w:asciiTheme="minorHAnsi" w:hAnsiTheme="minorHAnsi" w:cs="Arial"/>
        </w:rPr>
      </w:pPr>
      <w:r w:rsidRPr="00063F4B">
        <w:rPr>
          <w:rFonts w:asciiTheme="minorHAnsi" w:hAnsiTheme="minorHAnsi" w:cs="Arial"/>
        </w:rPr>
        <w:t>posjeduje dokaz o vlasništvu nad izgrađenom obiteljskom kućom na kojem se planira provedba mjera EnU, pri čemu kuća ne mora biti isključivo u osobnom vlasništvu Podnositelja prijave već može biti i u vlasništvu člana/članova uže obitelji</w:t>
      </w:r>
    </w:p>
    <w:p w:rsidR="00F5055D" w:rsidRPr="00063F4B" w:rsidRDefault="00F5055D" w:rsidP="00063F4B">
      <w:pPr>
        <w:pStyle w:val="Odlomakpopisa"/>
        <w:numPr>
          <w:ilvl w:val="0"/>
          <w:numId w:val="16"/>
        </w:numPr>
        <w:jc w:val="both"/>
        <w:rPr>
          <w:rFonts w:asciiTheme="minorHAnsi" w:hAnsiTheme="minorHAnsi" w:cs="Arial"/>
        </w:rPr>
      </w:pPr>
      <w:r w:rsidRPr="00063F4B">
        <w:rPr>
          <w:rFonts w:asciiTheme="minorHAnsi" w:hAnsiTheme="minorHAnsi" w:cs="Arial"/>
        </w:rPr>
        <w:t xml:space="preserve">ima prijavljeno prebivalište na adresi obiteljske kuće na kojoj se planira provedba mjera EnU, a koja se nalazi na području Provoditelja natječaja; </w:t>
      </w:r>
    </w:p>
    <w:p w:rsidR="00F5055D" w:rsidRPr="00063F4B" w:rsidRDefault="00F5055D" w:rsidP="00063F4B">
      <w:pPr>
        <w:pStyle w:val="Odlomakpopisa"/>
        <w:numPr>
          <w:ilvl w:val="0"/>
          <w:numId w:val="16"/>
        </w:numPr>
        <w:jc w:val="both"/>
        <w:rPr>
          <w:rFonts w:asciiTheme="minorHAnsi" w:hAnsiTheme="minorHAnsi" w:cs="Arial"/>
        </w:rPr>
      </w:pPr>
      <w:r w:rsidRPr="00063F4B">
        <w:rPr>
          <w:rFonts w:asciiTheme="minorHAnsi" w:hAnsiTheme="minorHAnsi" w:cs="Arial"/>
        </w:rPr>
        <w:t xml:space="preserve">posjeduje dokaz da je kuća postojeća u smislu Zakona o gradnji (NN 153/13); </w:t>
      </w:r>
    </w:p>
    <w:p w:rsidR="00F5055D" w:rsidRPr="00063F4B" w:rsidRDefault="00F5055D" w:rsidP="00063F4B">
      <w:pPr>
        <w:pStyle w:val="Odlomakpopisa"/>
        <w:numPr>
          <w:ilvl w:val="0"/>
          <w:numId w:val="16"/>
        </w:numPr>
        <w:jc w:val="both"/>
        <w:rPr>
          <w:rFonts w:asciiTheme="minorHAnsi" w:hAnsiTheme="minorHAnsi" w:cs="Arial"/>
        </w:rPr>
      </w:pPr>
      <w:r w:rsidRPr="00063F4B">
        <w:rPr>
          <w:rFonts w:asciiTheme="minorHAnsi" w:hAnsiTheme="minorHAnsi" w:cs="Arial"/>
        </w:rPr>
        <w:t>obvezuje se da će savjesno i cjelovito popuniti Prijavni obrazac za podnošenje zahtjeva za sufinanciranje mjera EnU sa točnim podacima;</w:t>
      </w:r>
    </w:p>
    <w:p w:rsidR="00BC41D5" w:rsidRPr="00063F4B" w:rsidRDefault="00F5055D" w:rsidP="00063F4B">
      <w:pPr>
        <w:pStyle w:val="Odlomakpopisa"/>
        <w:widowControl w:val="0"/>
        <w:numPr>
          <w:ilvl w:val="0"/>
          <w:numId w:val="16"/>
        </w:numPr>
        <w:jc w:val="both"/>
        <w:rPr>
          <w:rFonts w:asciiTheme="minorHAnsi" w:hAnsiTheme="minorHAnsi" w:cs="Arial"/>
        </w:rPr>
      </w:pPr>
      <w:r w:rsidRPr="00063F4B">
        <w:rPr>
          <w:rFonts w:asciiTheme="minorHAnsi" w:hAnsiTheme="minorHAnsi" w:cs="Arial"/>
        </w:rPr>
        <w:t>obvezuje se da će ugraditi mjeru EnU tek nakon dana provedenog terenskog pregleda i točnosti prijavljenih početnih/zatečenih stanja obiteljskih kuća</w:t>
      </w:r>
      <w:r w:rsidR="00131CFB" w:rsidRPr="00063F4B">
        <w:rPr>
          <w:rFonts w:asciiTheme="minorHAnsi" w:hAnsiTheme="minorHAnsi" w:cs="Arial"/>
        </w:rPr>
        <w:t xml:space="preserve">, odnosno tek </w:t>
      </w:r>
      <w:r w:rsidR="00BC41D5" w:rsidRPr="00063F4B">
        <w:rPr>
          <w:rFonts w:asciiTheme="minorHAnsi" w:hAnsiTheme="minorHAnsi" w:cs="Arial"/>
        </w:rPr>
        <w:t>nakon dana objave Zaključka o utvrđivanju bodovne liste i odabiru korisnika sufinanciranja, a sve prema naputcima iz Ugovora o međusobnim pravima i obvezama u svezi sufinanciranja troškova provedbe mjera povećanja energetske učinkovitosti kojeg će potpisati s Provoditeljem natječaja.</w:t>
      </w:r>
    </w:p>
    <w:p w:rsidR="00BC41D5" w:rsidRPr="00131CFB" w:rsidRDefault="00BC41D5" w:rsidP="00131CFB">
      <w:pPr>
        <w:rPr>
          <w:rFonts w:asciiTheme="minorHAnsi" w:hAnsiTheme="minorHAnsi"/>
        </w:rPr>
      </w:pPr>
    </w:p>
    <w:p w:rsidR="00F5055D" w:rsidRPr="00131CFB" w:rsidRDefault="00F5055D" w:rsidP="00131CFB">
      <w:pPr>
        <w:rPr>
          <w:rFonts w:asciiTheme="minorHAnsi" w:hAnsiTheme="minorHAnsi"/>
        </w:rPr>
      </w:pPr>
    </w:p>
    <w:p w:rsidR="00F5055D" w:rsidRPr="00131CFB" w:rsidRDefault="00F5055D" w:rsidP="00131CFB">
      <w:pPr>
        <w:jc w:val="both"/>
        <w:rPr>
          <w:rFonts w:asciiTheme="minorHAnsi" w:hAnsiTheme="minorHAnsi" w:cs="Arial"/>
          <w:b/>
          <w:bCs/>
          <w:sz w:val="32"/>
          <w:szCs w:val="32"/>
          <w:u w:val="single"/>
        </w:rPr>
      </w:pPr>
      <w:r w:rsidRPr="00131CFB">
        <w:rPr>
          <w:rFonts w:asciiTheme="minorHAnsi" w:hAnsiTheme="minorHAnsi" w:cs="Arial"/>
          <w:b/>
          <w:bCs/>
          <w:sz w:val="32"/>
          <w:szCs w:val="32"/>
          <w:u w:val="single"/>
        </w:rPr>
        <w:t>POTREBNA DOKUMENTACIJA</w:t>
      </w:r>
    </w:p>
    <w:p w:rsidR="00131CFB" w:rsidRDefault="00131CFB" w:rsidP="00131CFB">
      <w:pPr>
        <w:jc w:val="both"/>
        <w:rPr>
          <w:rFonts w:asciiTheme="minorHAnsi" w:hAnsiTheme="minorHAnsi" w:cs="Arial"/>
          <w:b/>
          <w:bCs/>
        </w:rPr>
      </w:pPr>
    </w:p>
    <w:p w:rsidR="00F5055D" w:rsidRPr="00131CFB" w:rsidRDefault="00F5055D" w:rsidP="00131CFB">
      <w:pPr>
        <w:jc w:val="both"/>
        <w:rPr>
          <w:rFonts w:asciiTheme="minorHAnsi" w:hAnsiTheme="minorHAnsi" w:cs="Arial"/>
          <w:b/>
          <w:bCs/>
        </w:rPr>
      </w:pPr>
      <w:r w:rsidRPr="00131CFB">
        <w:rPr>
          <w:rFonts w:asciiTheme="minorHAnsi" w:hAnsiTheme="minorHAnsi" w:cs="Arial"/>
          <w:b/>
          <w:bCs/>
        </w:rPr>
        <w:t>Podnositelji prijava na ovaj Natječaj moraju priložiti:</w:t>
      </w:r>
    </w:p>
    <w:p w:rsidR="00BC41D5" w:rsidRPr="00063F4B" w:rsidRDefault="00BC41D5" w:rsidP="00131CFB">
      <w:pPr>
        <w:pStyle w:val="Odlomakpopisa"/>
        <w:numPr>
          <w:ilvl w:val="0"/>
          <w:numId w:val="15"/>
        </w:numPr>
        <w:jc w:val="both"/>
        <w:rPr>
          <w:rFonts w:asciiTheme="minorHAnsi" w:hAnsiTheme="minorHAnsi" w:cs="Arial"/>
          <w:i/>
          <w:sz w:val="24"/>
          <w:szCs w:val="24"/>
        </w:rPr>
      </w:pPr>
      <w:r w:rsidRPr="00063F4B">
        <w:rPr>
          <w:rFonts w:asciiTheme="minorHAnsi" w:hAnsiTheme="minorHAnsi" w:cs="Arial"/>
          <w:i/>
          <w:sz w:val="24"/>
          <w:szCs w:val="24"/>
        </w:rPr>
        <w:t xml:space="preserve">potpisan i cjelovito popunjen Prijavni obrazac za podnošenje zahtjeva za sufinanciranje mjera EnU (u tekstu: </w:t>
      </w:r>
      <w:r w:rsidRPr="00063F4B">
        <w:rPr>
          <w:rFonts w:asciiTheme="minorHAnsi" w:hAnsiTheme="minorHAnsi" w:cs="Arial"/>
          <w:b/>
          <w:i/>
          <w:sz w:val="24"/>
          <w:szCs w:val="24"/>
        </w:rPr>
        <w:t>Prijavni obrazac</w:t>
      </w:r>
      <w:r w:rsidRPr="00063F4B">
        <w:rPr>
          <w:rFonts w:asciiTheme="minorHAnsi" w:hAnsiTheme="minorHAnsi" w:cs="Arial"/>
          <w:i/>
          <w:sz w:val="24"/>
          <w:szCs w:val="24"/>
        </w:rPr>
        <w:t>) kojeg ovjerava vlasnik ili u slučaju većeg broja vlasnika svi suvlasnici</w:t>
      </w:r>
      <w:r w:rsidR="00131CFB" w:rsidRPr="00063F4B">
        <w:rPr>
          <w:rFonts w:asciiTheme="minorHAnsi" w:hAnsiTheme="minorHAnsi" w:cs="Arial"/>
          <w:i/>
          <w:sz w:val="24"/>
          <w:szCs w:val="24"/>
        </w:rPr>
        <w:t>,</w:t>
      </w:r>
    </w:p>
    <w:p w:rsidR="00BC41D5" w:rsidRPr="00063F4B" w:rsidRDefault="00BC41D5" w:rsidP="00131CFB">
      <w:pPr>
        <w:pStyle w:val="Odlomakpopisa"/>
        <w:numPr>
          <w:ilvl w:val="0"/>
          <w:numId w:val="15"/>
        </w:numPr>
        <w:jc w:val="both"/>
        <w:rPr>
          <w:rFonts w:asciiTheme="minorHAnsi" w:hAnsiTheme="minorHAnsi" w:cs="Arial"/>
          <w:i/>
          <w:sz w:val="24"/>
          <w:szCs w:val="24"/>
        </w:rPr>
      </w:pPr>
      <w:r w:rsidRPr="00063F4B">
        <w:rPr>
          <w:rFonts w:asciiTheme="minorHAnsi" w:hAnsiTheme="minorHAnsi" w:cs="Arial"/>
          <w:i/>
          <w:sz w:val="24"/>
          <w:szCs w:val="24"/>
        </w:rPr>
        <w:t>za podnositelja prijave: presliku osobne iskaznice (OBOSTRANA PRESLIKA) ili uvjerenje o prebivalištu podnositelja prijave ne starije od 30 dana (IZVORNIK)</w:t>
      </w:r>
      <w:r w:rsidR="00131CFB" w:rsidRPr="00063F4B">
        <w:rPr>
          <w:rFonts w:asciiTheme="minorHAnsi" w:hAnsiTheme="minorHAnsi" w:cs="Arial"/>
          <w:i/>
          <w:sz w:val="24"/>
          <w:szCs w:val="24"/>
        </w:rPr>
        <w:t>,</w:t>
      </w:r>
    </w:p>
    <w:p w:rsidR="00131CFB" w:rsidRPr="00063F4B" w:rsidRDefault="00BC41D5" w:rsidP="00131CFB">
      <w:pPr>
        <w:pStyle w:val="Odlomakpopisa"/>
        <w:numPr>
          <w:ilvl w:val="0"/>
          <w:numId w:val="15"/>
        </w:numPr>
        <w:jc w:val="both"/>
        <w:rPr>
          <w:rFonts w:asciiTheme="minorHAnsi" w:hAnsiTheme="minorHAnsi" w:cs="Arial"/>
          <w:i/>
          <w:sz w:val="24"/>
          <w:szCs w:val="24"/>
        </w:rPr>
      </w:pPr>
      <w:r w:rsidRPr="00063F4B">
        <w:rPr>
          <w:rFonts w:asciiTheme="minorHAnsi" w:hAnsiTheme="minorHAnsi" w:cs="Arial"/>
          <w:i/>
          <w:sz w:val="24"/>
          <w:szCs w:val="24"/>
        </w:rPr>
        <w:lastRenderedPageBreak/>
        <w:t>za sve ostale osobe s prebivalištem na adresi predmetnog kućanstva: presliku osobne iskaznice (OBOSTRANA PRESLIKA) ili uvjerenje o prebivalištu (IZVORNIK, ne stariji od 30 dana)</w:t>
      </w:r>
      <w:r w:rsidR="00131CFB" w:rsidRPr="00063F4B">
        <w:rPr>
          <w:rFonts w:asciiTheme="minorHAnsi" w:hAnsiTheme="minorHAnsi" w:cs="Arial"/>
          <w:i/>
          <w:sz w:val="24"/>
          <w:szCs w:val="24"/>
        </w:rPr>
        <w:t>,</w:t>
      </w:r>
    </w:p>
    <w:p w:rsidR="00131CFB" w:rsidRPr="00063F4B" w:rsidRDefault="00BC41D5" w:rsidP="00131CFB">
      <w:pPr>
        <w:pStyle w:val="Odlomakpopisa"/>
        <w:numPr>
          <w:ilvl w:val="0"/>
          <w:numId w:val="15"/>
        </w:numPr>
        <w:jc w:val="both"/>
        <w:rPr>
          <w:rFonts w:asciiTheme="minorHAnsi" w:hAnsiTheme="minorHAnsi" w:cs="Arial"/>
          <w:i/>
          <w:sz w:val="24"/>
          <w:szCs w:val="24"/>
        </w:rPr>
      </w:pPr>
      <w:r w:rsidRPr="00063F4B">
        <w:rPr>
          <w:rFonts w:asciiTheme="minorHAnsi" w:hAnsiTheme="minorHAnsi" w:cs="Arial"/>
          <w:i/>
          <w:sz w:val="24"/>
          <w:szCs w:val="24"/>
        </w:rPr>
        <w:t>vlasnički list (gruntovni izvadak) za kućanstvo na koje se planira provedba mjera EnU (IZVORNIK, ne stariji od 30 dana</w:t>
      </w:r>
      <w:r w:rsidR="00131CFB" w:rsidRPr="00063F4B">
        <w:rPr>
          <w:rFonts w:asciiTheme="minorHAnsi" w:hAnsiTheme="minorHAnsi" w:cs="Arial"/>
          <w:i/>
          <w:sz w:val="24"/>
          <w:szCs w:val="24"/>
        </w:rPr>
        <w:t xml:space="preserve"> od dana objave natječaja</w:t>
      </w:r>
      <w:r w:rsidRPr="00063F4B">
        <w:rPr>
          <w:rFonts w:asciiTheme="minorHAnsi" w:hAnsiTheme="minorHAnsi" w:cs="Arial"/>
          <w:i/>
          <w:sz w:val="24"/>
          <w:szCs w:val="24"/>
        </w:rPr>
        <w:t>)</w:t>
      </w:r>
      <w:r w:rsidR="00131CFB" w:rsidRPr="00063F4B">
        <w:rPr>
          <w:rFonts w:asciiTheme="minorHAnsi" w:hAnsiTheme="minorHAnsi" w:cs="Arial"/>
          <w:i/>
          <w:sz w:val="24"/>
          <w:szCs w:val="24"/>
        </w:rPr>
        <w:t>,</w:t>
      </w:r>
    </w:p>
    <w:p w:rsidR="00BC41D5" w:rsidRPr="00063F4B" w:rsidRDefault="00BC41D5" w:rsidP="00131CFB">
      <w:pPr>
        <w:pStyle w:val="Odlomakpopisa"/>
        <w:numPr>
          <w:ilvl w:val="0"/>
          <w:numId w:val="15"/>
        </w:numPr>
        <w:jc w:val="both"/>
        <w:rPr>
          <w:rFonts w:asciiTheme="minorHAnsi" w:hAnsiTheme="minorHAnsi" w:cs="Arial"/>
          <w:i/>
          <w:sz w:val="24"/>
          <w:szCs w:val="24"/>
        </w:rPr>
      </w:pPr>
      <w:r w:rsidRPr="00063F4B">
        <w:rPr>
          <w:rFonts w:asciiTheme="minorHAnsi" w:hAnsiTheme="minorHAnsi" w:cs="Arial"/>
          <w:i/>
          <w:sz w:val="24"/>
          <w:szCs w:val="24"/>
        </w:rPr>
        <w:t>izjavu vlasnika ili svih vlasnika/suvlasnika predmetnog stambenog objekta da su   suglasni s provedbom prijavljenog Projekta i da će sve troškove realizacije Projekta prema Prijavnom obrascu u dijelu koji se ne financira iz sredstava za sufinanciranje Projekta snositi samostalno iz vlastitih sredstava ili iz sredstava osiguranih iz drugih izvora</w:t>
      </w:r>
      <w:r w:rsidR="00131CFB" w:rsidRPr="00063F4B">
        <w:rPr>
          <w:rFonts w:asciiTheme="minorHAnsi" w:hAnsiTheme="minorHAnsi" w:cs="Arial"/>
          <w:i/>
          <w:sz w:val="24"/>
          <w:szCs w:val="24"/>
        </w:rPr>
        <w:t>,</w:t>
      </w:r>
    </w:p>
    <w:p w:rsidR="00F5055D" w:rsidRPr="00063F4B" w:rsidRDefault="00F5055D" w:rsidP="00131CFB">
      <w:pPr>
        <w:pStyle w:val="Odlomakpopisa"/>
        <w:numPr>
          <w:ilvl w:val="0"/>
          <w:numId w:val="15"/>
        </w:numPr>
        <w:jc w:val="both"/>
        <w:rPr>
          <w:rFonts w:asciiTheme="minorHAnsi" w:hAnsiTheme="minorHAnsi" w:cs="Arial"/>
          <w:i/>
          <w:sz w:val="24"/>
          <w:szCs w:val="24"/>
        </w:rPr>
      </w:pPr>
      <w:r w:rsidRPr="00063F4B">
        <w:rPr>
          <w:rFonts w:asciiTheme="minorHAnsi" w:hAnsiTheme="minorHAnsi" w:cs="Arial"/>
          <w:i/>
          <w:sz w:val="24"/>
          <w:szCs w:val="24"/>
        </w:rPr>
        <w:t>dokaz da je zgrada postojeća u smislu Zakona o gradnji (NN 153/13) (presliku uporabne dozvole ili presliku pravomo</w:t>
      </w:r>
      <w:r w:rsidRPr="00063F4B">
        <w:rPr>
          <w:rFonts w:asciiTheme="minorHAnsi" w:eastAsia="TT12CCo00" w:hAnsiTheme="minorHAnsi" w:cs="Arial"/>
          <w:i/>
          <w:sz w:val="24"/>
          <w:szCs w:val="24"/>
        </w:rPr>
        <w:t>ć</w:t>
      </w:r>
      <w:r w:rsidRPr="00063F4B">
        <w:rPr>
          <w:rFonts w:asciiTheme="minorHAnsi" w:hAnsiTheme="minorHAnsi" w:cs="Arial"/>
          <w:i/>
          <w:sz w:val="24"/>
          <w:szCs w:val="24"/>
        </w:rPr>
        <w:t>ne gra</w:t>
      </w:r>
      <w:r w:rsidRPr="00063F4B">
        <w:rPr>
          <w:rFonts w:asciiTheme="minorHAnsi" w:eastAsia="TT12CCo00" w:hAnsiTheme="minorHAnsi" w:cs="Arial"/>
          <w:i/>
          <w:sz w:val="24"/>
          <w:szCs w:val="24"/>
        </w:rPr>
        <w:t>đ</w:t>
      </w:r>
      <w:r w:rsidRPr="00063F4B">
        <w:rPr>
          <w:rFonts w:asciiTheme="minorHAnsi" w:hAnsiTheme="minorHAnsi" w:cs="Arial"/>
          <w:i/>
          <w:sz w:val="24"/>
          <w:szCs w:val="24"/>
        </w:rPr>
        <w:t>evinske dozvole objekta ili dokaz da je gra</w:t>
      </w:r>
      <w:r w:rsidRPr="00063F4B">
        <w:rPr>
          <w:rFonts w:asciiTheme="minorHAnsi" w:eastAsia="TT12CCo00" w:hAnsiTheme="minorHAnsi" w:cs="Arial"/>
          <w:i/>
          <w:sz w:val="24"/>
          <w:szCs w:val="24"/>
        </w:rPr>
        <w:t>đ</w:t>
      </w:r>
      <w:r w:rsidRPr="00063F4B">
        <w:rPr>
          <w:rFonts w:asciiTheme="minorHAnsi" w:hAnsiTheme="minorHAnsi" w:cs="Arial"/>
          <w:i/>
          <w:sz w:val="24"/>
          <w:szCs w:val="24"/>
        </w:rPr>
        <w:t>evina izgra</w:t>
      </w:r>
      <w:r w:rsidRPr="00063F4B">
        <w:rPr>
          <w:rFonts w:asciiTheme="minorHAnsi" w:eastAsia="TT12CCo00" w:hAnsiTheme="minorHAnsi" w:cs="Arial"/>
          <w:i/>
          <w:sz w:val="24"/>
          <w:szCs w:val="24"/>
        </w:rPr>
        <w:t>đ</w:t>
      </w:r>
      <w:r w:rsidRPr="00063F4B">
        <w:rPr>
          <w:rFonts w:asciiTheme="minorHAnsi" w:hAnsiTheme="minorHAnsi" w:cs="Arial"/>
          <w:i/>
          <w:sz w:val="24"/>
          <w:szCs w:val="24"/>
        </w:rPr>
        <w:t>ena prije 15. velja</w:t>
      </w:r>
      <w:r w:rsidRPr="00063F4B">
        <w:rPr>
          <w:rFonts w:asciiTheme="minorHAnsi" w:eastAsia="TT12CCo00" w:hAnsiTheme="minorHAnsi" w:cs="Arial"/>
          <w:i/>
          <w:sz w:val="24"/>
          <w:szCs w:val="24"/>
        </w:rPr>
        <w:t>č</w:t>
      </w:r>
      <w:r w:rsidRPr="00063F4B">
        <w:rPr>
          <w:rFonts w:asciiTheme="minorHAnsi" w:hAnsiTheme="minorHAnsi" w:cs="Arial"/>
          <w:i/>
          <w:sz w:val="24"/>
          <w:szCs w:val="24"/>
        </w:rPr>
        <w:t xml:space="preserve">e </w:t>
      </w:r>
      <w:smartTag w:uri="urn:schemas-microsoft-com:office:smarttags" w:element="metricconverter">
        <w:smartTagPr>
          <w:attr w:name="ProductID" w:val="1968. g"/>
        </w:smartTagPr>
        <w:r w:rsidRPr="00063F4B">
          <w:rPr>
            <w:rFonts w:asciiTheme="minorHAnsi" w:hAnsiTheme="minorHAnsi" w:cs="Arial"/>
            <w:i/>
            <w:sz w:val="24"/>
            <w:szCs w:val="24"/>
          </w:rPr>
          <w:t>1968. g</w:t>
        </w:r>
      </w:smartTag>
      <w:r w:rsidRPr="00063F4B">
        <w:rPr>
          <w:rFonts w:asciiTheme="minorHAnsi" w:hAnsiTheme="minorHAnsi" w:cs="Arial"/>
          <w:i/>
          <w:sz w:val="24"/>
          <w:szCs w:val="24"/>
        </w:rPr>
        <w:t xml:space="preserve">., a za objekte za koje do 1. listopada </w:t>
      </w:r>
      <w:smartTag w:uri="urn:schemas-microsoft-com:office:smarttags" w:element="metricconverter">
        <w:smartTagPr>
          <w:attr w:name="ProductID" w:val="2007. g"/>
        </w:smartTagPr>
        <w:r w:rsidRPr="00063F4B">
          <w:rPr>
            <w:rFonts w:asciiTheme="minorHAnsi" w:hAnsiTheme="minorHAnsi" w:cs="Arial"/>
            <w:i/>
            <w:sz w:val="24"/>
            <w:szCs w:val="24"/>
          </w:rPr>
          <w:t>2007. g</w:t>
        </w:r>
      </w:smartTag>
      <w:r w:rsidRPr="00063F4B">
        <w:rPr>
          <w:rFonts w:asciiTheme="minorHAnsi" w:hAnsiTheme="minorHAnsi" w:cs="Arial"/>
          <w:i/>
          <w:sz w:val="24"/>
          <w:szCs w:val="24"/>
        </w:rPr>
        <w:t>. nije izdana gra</w:t>
      </w:r>
      <w:r w:rsidRPr="00063F4B">
        <w:rPr>
          <w:rFonts w:asciiTheme="minorHAnsi" w:eastAsia="TT12CCo00" w:hAnsiTheme="minorHAnsi" w:cs="Arial"/>
          <w:i/>
          <w:sz w:val="24"/>
          <w:szCs w:val="24"/>
        </w:rPr>
        <w:t>đ</w:t>
      </w:r>
      <w:r w:rsidRPr="00063F4B">
        <w:rPr>
          <w:rFonts w:asciiTheme="minorHAnsi" w:hAnsiTheme="minorHAnsi" w:cs="Arial"/>
          <w:i/>
          <w:sz w:val="24"/>
          <w:szCs w:val="24"/>
        </w:rPr>
        <w:t>evinska dozvola, Rješenje o uvjetima gra</w:t>
      </w:r>
      <w:r w:rsidRPr="00063F4B">
        <w:rPr>
          <w:rFonts w:asciiTheme="minorHAnsi" w:eastAsia="TT12CCo00" w:hAnsiTheme="minorHAnsi" w:cs="Arial"/>
          <w:i/>
          <w:sz w:val="24"/>
          <w:szCs w:val="24"/>
        </w:rPr>
        <w:t>đ</w:t>
      </w:r>
      <w:r w:rsidRPr="00063F4B">
        <w:rPr>
          <w:rFonts w:asciiTheme="minorHAnsi" w:hAnsiTheme="minorHAnsi" w:cs="Arial"/>
          <w:i/>
          <w:sz w:val="24"/>
          <w:szCs w:val="24"/>
        </w:rPr>
        <w:t>enja s potvrdom kona</w:t>
      </w:r>
      <w:r w:rsidRPr="00063F4B">
        <w:rPr>
          <w:rFonts w:asciiTheme="minorHAnsi" w:eastAsia="TT12CCo00" w:hAnsiTheme="minorHAnsi" w:cs="Arial"/>
          <w:i/>
          <w:sz w:val="24"/>
          <w:szCs w:val="24"/>
        </w:rPr>
        <w:t>č</w:t>
      </w:r>
      <w:r w:rsidRPr="00063F4B">
        <w:rPr>
          <w:rFonts w:asciiTheme="minorHAnsi" w:hAnsiTheme="minorHAnsi" w:cs="Arial"/>
          <w:i/>
          <w:sz w:val="24"/>
          <w:szCs w:val="24"/>
        </w:rPr>
        <w:t>nosti ili potvrdu glavnog projekta, ili drugi akt kojim se dopušta gradnja)</w:t>
      </w:r>
      <w:r w:rsidR="00131CFB" w:rsidRPr="00063F4B">
        <w:rPr>
          <w:rFonts w:asciiTheme="minorHAnsi" w:hAnsiTheme="minorHAnsi" w:cs="Arial"/>
          <w:i/>
          <w:sz w:val="24"/>
          <w:szCs w:val="24"/>
        </w:rPr>
        <w:t>,</w:t>
      </w:r>
    </w:p>
    <w:p w:rsidR="00F5055D" w:rsidRPr="00063F4B" w:rsidRDefault="00131CFB" w:rsidP="00131CFB">
      <w:pPr>
        <w:pStyle w:val="Odlomakpopisa"/>
        <w:numPr>
          <w:ilvl w:val="0"/>
          <w:numId w:val="15"/>
        </w:numPr>
        <w:autoSpaceDE w:val="0"/>
        <w:autoSpaceDN w:val="0"/>
        <w:adjustRightInd w:val="0"/>
        <w:jc w:val="both"/>
        <w:rPr>
          <w:rFonts w:asciiTheme="minorHAnsi" w:hAnsiTheme="minorHAnsi" w:cs="Arial"/>
          <w:i/>
          <w:sz w:val="24"/>
          <w:szCs w:val="24"/>
        </w:rPr>
      </w:pPr>
      <w:r w:rsidRPr="00063F4B">
        <w:rPr>
          <w:rFonts w:asciiTheme="minorHAnsi" w:hAnsiTheme="minorHAnsi" w:cs="Arial"/>
          <w:i/>
          <w:sz w:val="24"/>
          <w:szCs w:val="24"/>
        </w:rPr>
        <w:t xml:space="preserve">neobvezujući </w:t>
      </w:r>
      <w:r w:rsidR="00F5055D" w:rsidRPr="00063F4B">
        <w:rPr>
          <w:rFonts w:asciiTheme="minorHAnsi" w:hAnsiTheme="minorHAnsi" w:cs="Arial"/>
          <w:i/>
          <w:sz w:val="24"/>
          <w:szCs w:val="24"/>
        </w:rPr>
        <w:t xml:space="preserve">projektantski troškovnik ili neobvezujući ponudbeni troškovnik proizvođača, odnosno dobavljača radova sa detaljnom specifikacijom (prema uvjetima Natječaja), </w:t>
      </w:r>
      <w:proofErr w:type="spellStart"/>
      <w:r w:rsidR="00F5055D" w:rsidRPr="00063F4B">
        <w:rPr>
          <w:rFonts w:asciiTheme="minorHAnsi" w:hAnsiTheme="minorHAnsi" w:cs="Arial"/>
          <w:i/>
          <w:sz w:val="24"/>
          <w:szCs w:val="24"/>
        </w:rPr>
        <w:t>tj</w:t>
      </w:r>
      <w:proofErr w:type="spellEnd"/>
      <w:r w:rsidR="00F5055D" w:rsidRPr="00063F4B">
        <w:rPr>
          <w:rFonts w:asciiTheme="minorHAnsi" w:hAnsiTheme="minorHAnsi" w:cs="Arial"/>
          <w:i/>
          <w:sz w:val="24"/>
          <w:szCs w:val="24"/>
        </w:rPr>
        <w:t>. predračun sa specifikacijom svih radova i materijala</w:t>
      </w:r>
      <w:r w:rsidR="00BC41D5" w:rsidRPr="00063F4B">
        <w:rPr>
          <w:rFonts w:asciiTheme="minorHAnsi" w:hAnsiTheme="minorHAnsi" w:cs="Arial"/>
          <w:i/>
          <w:sz w:val="24"/>
          <w:szCs w:val="24"/>
        </w:rPr>
        <w:t>,</w:t>
      </w:r>
    </w:p>
    <w:p w:rsidR="00BC41D5" w:rsidRPr="00063F4B" w:rsidRDefault="00BC41D5" w:rsidP="00131CFB">
      <w:pPr>
        <w:pStyle w:val="Odlomakpopisa"/>
        <w:numPr>
          <w:ilvl w:val="0"/>
          <w:numId w:val="15"/>
        </w:numPr>
        <w:tabs>
          <w:tab w:val="num" w:pos="709"/>
        </w:tabs>
        <w:autoSpaceDE w:val="0"/>
        <w:autoSpaceDN w:val="0"/>
        <w:adjustRightInd w:val="0"/>
        <w:jc w:val="both"/>
        <w:rPr>
          <w:rFonts w:asciiTheme="minorHAnsi" w:hAnsiTheme="minorHAnsi" w:cs="Arial"/>
          <w:i/>
          <w:sz w:val="24"/>
          <w:szCs w:val="24"/>
        </w:rPr>
      </w:pPr>
      <w:r w:rsidRPr="00063F4B">
        <w:rPr>
          <w:rFonts w:asciiTheme="minorHAnsi" w:hAnsiTheme="minorHAnsi" w:cs="Arial"/>
          <w:i/>
          <w:sz w:val="24"/>
          <w:szCs w:val="24"/>
        </w:rPr>
        <w:t xml:space="preserve">neobvezujuću ponudu ili ugovor s ovlaštenim </w:t>
      </w:r>
      <w:proofErr w:type="spellStart"/>
      <w:r w:rsidRPr="00063F4B">
        <w:rPr>
          <w:rFonts w:asciiTheme="minorHAnsi" w:hAnsiTheme="minorHAnsi" w:cs="Arial"/>
          <w:i/>
          <w:sz w:val="24"/>
          <w:szCs w:val="24"/>
        </w:rPr>
        <w:t>certifikatorom</w:t>
      </w:r>
      <w:proofErr w:type="spellEnd"/>
      <w:r w:rsidRPr="00063F4B">
        <w:rPr>
          <w:rFonts w:asciiTheme="minorHAnsi" w:hAnsiTheme="minorHAnsi" w:cs="Arial"/>
          <w:i/>
          <w:sz w:val="24"/>
          <w:szCs w:val="24"/>
        </w:rPr>
        <w:t xml:space="preserve"> za izradu energetskog pregleda i energetskog certifikata</w:t>
      </w:r>
      <w:r w:rsidR="00131CFB" w:rsidRPr="00063F4B">
        <w:rPr>
          <w:rFonts w:asciiTheme="minorHAnsi" w:hAnsiTheme="minorHAnsi" w:cs="Arial"/>
          <w:i/>
          <w:sz w:val="24"/>
          <w:szCs w:val="24"/>
        </w:rPr>
        <w:t>,</w:t>
      </w:r>
    </w:p>
    <w:p w:rsidR="00F5055D" w:rsidRPr="00063F4B" w:rsidRDefault="00F5055D" w:rsidP="00063F4B">
      <w:pPr>
        <w:pStyle w:val="Odlomakpopisa"/>
        <w:numPr>
          <w:ilvl w:val="0"/>
          <w:numId w:val="15"/>
        </w:numPr>
        <w:tabs>
          <w:tab w:val="num" w:pos="709"/>
        </w:tabs>
        <w:autoSpaceDE w:val="0"/>
        <w:autoSpaceDN w:val="0"/>
        <w:adjustRightInd w:val="0"/>
        <w:spacing w:after="0" w:line="240" w:lineRule="auto"/>
        <w:ind w:left="714" w:hanging="357"/>
        <w:jc w:val="both"/>
        <w:rPr>
          <w:rFonts w:asciiTheme="minorHAnsi" w:hAnsiTheme="minorHAnsi" w:cs="Arial"/>
          <w:i/>
          <w:sz w:val="24"/>
          <w:szCs w:val="24"/>
        </w:rPr>
      </w:pPr>
      <w:r w:rsidRPr="00063F4B">
        <w:rPr>
          <w:rFonts w:asciiTheme="minorHAnsi" w:hAnsiTheme="minorHAnsi" w:cs="Arial"/>
          <w:i/>
          <w:sz w:val="24"/>
          <w:szCs w:val="24"/>
        </w:rPr>
        <w:t>za zaštićene objekte potrebno je priložiti mišljenje nadležnog Konzervatorskog odjela u Gradu Varaždinu, Uprave za zaštitu kulturne baštine Ministarstva kulture Republike Hrvatske</w:t>
      </w:r>
      <w:r w:rsidR="00131CFB" w:rsidRPr="00063F4B">
        <w:rPr>
          <w:rFonts w:asciiTheme="minorHAnsi" w:hAnsiTheme="minorHAnsi" w:cs="Arial"/>
          <w:i/>
          <w:sz w:val="24"/>
          <w:szCs w:val="24"/>
        </w:rPr>
        <w:t>.</w:t>
      </w:r>
      <w:r w:rsidRPr="00063F4B">
        <w:rPr>
          <w:rFonts w:asciiTheme="minorHAnsi" w:hAnsiTheme="minorHAnsi" w:cs="Arial"/>
          <w:i/>
          <w:sz w:val="24"/>
          <w:szCs w:val="24"/>
        </w:rPr>
        <w:t>;</w:t>
      </w:r>
    </w:p>
    <w:p w:rsidR="00F5055D" w:rsidRPr="00063F4B" w:rsidRDefault="00F5055D" w:rsidP="00131CFB">
      <w:pPr>
        <w:rPr>
          <w:rFonts w:asciiTheme="minorHAnsi" w:hAnsiTheme="minorHAnsi"/>
        </w:rPr>
      </w:pPr>
    </w:p>
    <w:p w:rsidR="00F5055D" w:rsidRPr="00131CFB" w:rsidRDefault="00F5055D" w:rsidP="00131CFB">
      <w:pPr>
        <w:rPr>
          <w:rFonts w:asciiTheme="minorHAnsi" w:hAnsiTheme="minorHAnsi"/>
        </w:rPr>
      </w:pPr>
    </w:p>
    <w:p w:rsidR="00BC41D5" w:rsidRPr="00131CFB" w:rsidRDefault="00BC41D5" w:rsidP="00063F4B">
      <w:pPr>
        <w:jc w:val="both"/>
        <w:rPr>
          <w:rFonts w:asciiTheme="minorHAnsi" w:hAnsiTheme="minorHAnsi" w:cs="Arial"/>
          <w:b/>
          <w:sz w:val="32"/>
          <w:szCs w:val="32"/>
          <w:u w:val="single"/>
        </w:rPr>
      </w:pPr>
      <w:r w:rsidRPr="00131CFB">
        <w:rPr>
          <w:rFonts w:asciiTheme="minorHAnsi" w:hAnsiTheme="minorHAnsi" w:cs="Arial"/>
          <w:b/>
          <w:sz w:val="32"/>
          <w:szCs w:val="32"/>
          <w:u w:val="single"/>
        </w:rPr>
        <w:t>DOSTAVLJANJE PRIJAVA</w:t>
      </w:r>
    </w:p>
    <w:p w:rsidR="00BC41D5" w:rsidRPr="00131CFB" w:rsidRDefault="00BC41D5" w:rsidP="00131CFB">
      <w:pPr>
        <w:jc w:val="both"/>
        <w:rPr>
          <w:rFonts w:asciiTheme="minorHAnsi" w:hAnsiTheme="minorHAnsi" w:cs="Arial"/>
        </w:rPr>
      </w:pPr>
    </w:p>
    <w:p w:rsidR="00BC41D5" w:rsidRPr="00131CFB" w:rsidRDefault="00BC41D5" w:rsidP="00131CFB">
      <w:pPr>
        <w:jc w:val="both"/>
        <w:rPr>
          <w:rFonts w:asciiTheme="minorHAnsi" w:hAnsiTheme="minorHAnsi" w:cs="Arial"/>
          <w:b/>
          <w:u w:val="single"/>
        </w:rPr>
      </w:pPr>
      <w:r w:rsidRPr="00131CFB">
        <w:rPr>
          <w:rFonts w:asciiTheme="minorHAnsi" w:hAnsiTheme="minorHAnsi" w:cs="Arial"/>
        </w:rPr>
        <w:t>Prijave se dostavljaju u pisanom obliku,</w:t>
      </w:r>
      <w:r w:rsidRPr="00131CFB">
        <w:rPr>
          <w:rFonts w:asciiTheme="minorHAnsi" w:hAnsiTheme="minorHAnsi" w:cs="Arial"/>
          <w:b/>
        </w:rPr>
        <w:t xml:space="preserve"> </w:t>
      </w:r>
      <w:r w:rsidRPr="00131CFB">
        <w:rPr>
          <w:rFonts w:asciiTheme="minorHAnsi" w:hAnsiTheme="minorHAnsi" w:cs="Arial"/>
          <w:b/>
          <w:sz w:val="32"/>
          <w:szCs w:val="32"/>
          <w:u w:val="single"/>
        </w:rPr>
        <w:t>isključivo preporučeno s povratnicom</w:t>
      </w:r>
      <w:r w:rsidRPr="00131CFB">
        <w:rPr>
          <w:rFonts w:asciiTheme="minorHAnsi" w:hAnsiTheme="minorHAnsi" w:cs="Arial"/>
          <w:b/>
          <w:u w:val="single"/>
        </w:rPr>
        <w:t>,  u zatvorenoj omotnici s imenom i prezimenom ponuditelja te adresom ponuditelja, na adresu: Općina Sračinec, Varaždinska 188, 42209 Sračinec,</w:t>
      </w:r>
    </w:p>
    <w:p w:rsidR="00BC41D5" w:rsidRPr="00131CFB" w:rsidRDefault="00BC41D5" w:rsidP="00131CFB">
      <w:pPr>
        <w:jc w:val="both"/>
        <w:rPr>
          <w:rFonts w:asciiTheme="minorHAnsi" w:hAnsiTheme="minorHAnsi" w:cs="Arial"/>
        </w:rPr>
      </w:pPr>
    </w:p>
    <w:p w:rsidR="00BC41D5" w:rsidRPr="00131CFB" w:rsidRDefault="00BC41D5" w:rsidP="00131CFB">
      <w:pPr>
        <w:jc w:val="both"/>
        <w:rPr>
          <w:rFonts w:asciiTheme="minorHAnsi" w:hAnsiTheme="minorHAnsi" w:cs="Arial"/>
        </w:rPr>
      </w:pPr>
      <w:r w:rsidRPr="00131CFB">
        <w:rPr>
          <w:rFonts w:asciiTheme="minorHAnsi" w:hAnsiTheme="minorHAnsi" w:cs="Arial"/>
        </w:rPr>
        <w:t xml:space="preserve">uz naznaku: </w:t>
      </w:r>
      <w:r w:rsidRPr="00131CFB">
        <w:rPr>
          <w:rFonts w:asciiTheme="minorHAnsi" w:hAnsiTheme="minorHAnsi" w:cs="Arial"/>
          <w:b/>
        </w:rPr>
        <w:t>„PROGRAM POVEĆANJA ENERGETSKE UČINKOVITOSTI OBITELJSKIH KUĆA– NE OTVARATI“</w:t>
      </w:r>
    </w:p>
    <w:p w:rsidR="00BC41D5" w:rsidRPr="00131CFB" w:rsidRDefault="00BC41D5" w:rsidP="00131CFB">
      <w:pPr>
        <w:jc w:val="both"/>
        <w:rPr>
          <w:rFonts w:asciiTheme="minorHAnsi" w:hAnsiTheme="minorHAnsi" w:cs="Arial"/>
          <w:b/>
        </w:rPr>
      </w:pPr>
    </w:p>
    <w:p w:rsidR="000258B4" w:rsidRPr="00131CFB" w:rsidRDefault="000258B4" w:rsidP="00131CFB">
      <w:pPr>
        <w:jc w:val="both"/>
        <w:rPr>
          <w:rFonts w:asciiTheme="minorHAnsi" w:hAnsiTheme="minorHAnsi" w:cs="Arial"/>
          <w:b/>
        </w:rPr>
      </w:pPr>
      <w:r w:rsidRPr="00131CFB">
        <w:rPr>
          <w:rFonts w:asciiTheme="minorHAnsi" w:hAnsiTheme="minorHAnsi" w:cs="Arial"/>
        </w:rPr>
        <w:t>ili naznaku</w:t>
      </w:r>
      <w:r w:rsidRPr="00131CFB">
        <w:rPr>
          <w:rFonts w:asciiTheme="minorHAnsi" w:hAnsiTheme="minorHAnsi" w:cs="Arial"/>
          <w:b/>
        </w:rPr>
        <w:t>:  „PROJEKT EnU 201</w:t>
      </w:r>
      <w:r w:rsidR="00EF35CD">
        <w:rPr>
          <w:rFonts w:asciiTheme="minorHAnsi" w:hAnsiTheme="minorHAnsi" w:cs="Arial"/>
          <w:b/>
        </w:rPr>
        <w:t>5</w:t>
      </w:r>
      <w:r w:rsidRPr="00131CFB">
        <w:rPr>
          <w:rFonts w:asciiTheme="minorHAnsi" w:hAnsiTheme="minorHAnsi" w:cs="Arial"/>
          <w:b/>
        </w:rPr>
        <w:t>“ – NE OTVARATI“</w:t>
      </w:r>
    </w:p>
    <w:p w:rsidR="000258B4" w:rsidRPr="00131CFB" w:rsidRDefault="000258B4" w:rsidP="00131CFB">
      <w:pPr>
        <w:jc w:val="both"/>
        <w:rPr>
          <w:rFonts w:asciiTheme="minorHAnsi" w:hAnsiTheme="minorHAnsi" w:cs="Arial"/>
          <w:b/>
        </w:rPr>
      </w:pPr>
    </w:p>
    <w:p w:rsidR="00BC41D5" w:rsidRPr="00131CFB" w:rsidRDefault="00BC41D5" w:rsidP="00131CFB">
      <w:pPr>
        <w:jc w:val="both"/>
        <w:rPr>
          <w:rFonts w:asciiTheme="minorHAnsi" w:hAnsiTheme="minorHAnsi" w:cs="Arial"/>
          <w:b/>
        </w:rPr>
      </w:pPr>
      <w:r w:rsidRPr="00131CFB">
        <w:rPr>
          <w:rFonts w:asciiTheme="minorHAnsi" w:hAnsiTheme="minorHAnsi" w:cs="Arial"/>
          <w:b/>
        </w:rPr>
        <w:t xml:space="preserve">Rok za dostavu prijava je </w:t>
      </w:r>
      <w:r w:rsidR="00EF35CD">
        <w:rPr>
          <w:rFonts w:asciiTheme="minorHAnsi" w:hAnsiTheme="minorHAnsi" w:cs="Arial"/>
          <w:b/>
        </w:rPr>
        <w:t>30</w:t>
      </w:r>
      <w:r w:rsidRPr="00131CFB">
        <w:rPr>
          <w:rFonts w:asciiTheme="minorHAnsi" w:hAnsiTheme="minorHAnsi" w:cs="Arial"/>
          <w:b/>
        </w:rPr>
        <w:t xml:space="preserve"> (šezdeset) dana od dana objave.</w:t>
      </w:r>
    </w:p>
    <w:p w:rsidR="00BC41D5" w:rsidRPr="00131CFB" w:rsidRDefault="00BC41D5" w:rsidP="00131CFB">
      <w:pPr>
        <w:jc w:val="both"/>
        <w:rPr>
          <w:rFonts w:asciiTheme="minorHAnsi" w:hAnsiTheme="minorHAnsi" w:cs="Arial"/>
        </w:rPr>
      </w:pPr>
    </w:p>
    <w:p w:rsidR="00BC41D5" w:rsidRPr="00131CFB" w:rsidRDefault="00BC41D5" w:rsidP="00131CFB">
      <w:pPr>
        <w:jc w:val="both"/>
        <w:rPr>
          <w:rFonts w:asciiTheme="minorHAnsi" w:hAnsiTheme="minorHAnsi" w:cs="Arial"/>
          <w:b/>
        </w:rPr>
      </w:pPr>
      <w:r w:rsidRPr="00131CFB">
        <w:rPr>
          <w:rFonts w:asciiTheme="minorHAnsi" w:hAnsiTheme="minorHAnsi" w:cs="Arial"/>
          <w:b/>
        </w:rPr>
        <w:t>Prijave i priloženi materijali se ne vraćaju, a podaci su podložni provjeri.</w:t>
      </w:r>
    </w:p>
    <w:p w:rsidR="00F5055D" w:rsidRPr="00063F4B" w:rsidRDefault="00F5055D" w:rsidP="00131CFB">
      <w:pPr>
        <w:ind w:left="709" w:hanging="358"/>
        <w:jc w:val="both"/>
        <w:rPr>
          <w:rFonts w:asciiTheme="minorHAnsi" w:hAnsiTheme="minorHAnsi" w:cs="Arial"/>
        </w:rPr>
      </w:pPr>
    </w:p>
    <w:p w:rsidR="009B355B" w:rsidRDefault="009B355B" w:rsidP="00063F4B">
      <w:pPr>
        <w:jc w:val="both"/>
        <w:rPr>
          <w:rFonts w:asciiTheme="minorHAnsi" w:hAnsiTheme="minorHAnsi" w:cs="Arial"/>
        </w:rPr>
      </w:pPr>
    </w:p>
    <w:p w:rsidR="009B355B" w:rsidRDefault="009B355B" w:rsidP="00063F4B">
      <w:pPr>
        <w:jc w:val="both"/>
        <w:rPr>
          <w:rFonts w:asciiTheme="minorHAnsi" w:hAnsiTheme="minorHAnsi" w:cs="Arial"/>
        </w:rPr>
      </w:pPr>
    </w:p>
    <w:p w:rsidR="009B355B" w:rsidRDefault="009B355B" w:rsidP="00063F4B">
      <w:pPr>
        <w:jc w:val="both"/>
        <w:rPr>
          <w:rFonts w:asciiTheme="minorHAnsi" w:hAnsiTheme="minorHAnsi" w:cs="Arial"/>
        </w:rPr>
      </w:pPr>
    </w:p>
    <w:p w:rsidR="000258B4" w:rsidRPr="00063F4B" w:rsidRDefault="000258B4" w:rsidP="00063F4B">
      <w:pPr>
        <w:jc w:val="both"/>
        <w:rPr>
          <w:rFonts w:asciiTheme="minorHAnsi" w:hAnsiTheme="minorHAnsi" w:cs="Arial"/>
          <w:b/>
          <w:sz w:val="32"/>
          <w:szCs w:val="32"/>
          <w:u w:val="single"/>
        </w:rPr>
      </w:pPr>
      <w:r w:rsidRPr="00063F4B">
        <w:rPr>
          <w:rFonts w:asciiTheme="minorHAnsi" w:hAnsiTheme="minorHAnsi" w:cs="Arial"/>
          <w:b/>
          <w:sz w:val="32"/>
          <w:szCs w:val="32"/>
          <w:u w:val="single"/>
        </w:rPr>
        <w:lastRenderedPageBreak/>
        <w:t>OBRADA PRIJAVA</w:t>
      </w:r>
    </w:p>
    <w:p w:rsidR="000258B4" w:rsidRPr="00131CFB" w:rsidRDefault="000258B4" w:rsidP="00131CFB">
      <w:pPr>
        <w:jc w:val="both"/>
        <w:rPr>
          <w:rFonts w:asciiTheme="minorHAnsi" w:hAnsiTheme="minorHAnsi" w:cs="Arial"/>
          <w:b/>
        </w:rPr>
      </w:pPr>
    </w:p>
    <w:p w:rsidR="000258B4" w:rsidRPr="00131CFB" w:rsidRDefault="000258B4" w:rsidP="00131CFB">
      <w:pPr>
        <w:jc w:val="both"/>
        <w:rPr>
          <w:rFonts w:asciiTheme="minorHAnsi" w:hAnsiTheme="minorHAnsi" w:cs="Arial"/>
        </w:rPr>
      </w:pPr>
      <w:r w:rsidRPr="00131CFB">
        <w:rPr>
          <w:rFonts w:asciiTheme="minorHAnsi" w:hAnsiTheme="minorHAnsi" w:cs="Arial"/>
        </w:rPr>
        <w:t xml:space="preserve">Pregled i ocjenjivanje pristiglih prijava provest će Povjerenstvo Općine. </w:t>
      </w:r>
    </w:p>
    <w:p w:rsidR="000258B4" w:rsidRPr="00131CFB" w:rsidRDefault="000258B4" w:rsidP="00131CFB">
      <w:pPr>
        <w:jc w:val="both"/>
        <w:rPr>
          <w:rFonts w:asciiTheme="minorHAnsi" w:hAnsiTheme="minorHAnsi" w:cs="Arial"/>
        </w:rPr>
      </w:pPr>
    </w:p>
    <w:p w:rsidR="00063F4B" w:rsidRPr="00063F4B" w:rsidRDefault="000258B4" w:rsidP="00131CFB">
      <w:pPr>
        <w:jc w:val="both"/>
        <w:rPr>
          <w:rFonts w:asciiTheme="minorHAnsi" w:hAnsiTheme="minorHAnsi" w:cs="Arial"/>
        </w:rPr>
      </w:pPr>
      <w:r w:rsidRPr="00063F4B">
        <w:rPr>
          <w:rFonts w:asciiTheme="minorHAnsi" w:hAnsiTheme="minorHAnsi" w:cs="Arial"/>
        </w:rPr>
        <w:t xml:space="preserve">Povjerenstvo provjerava cjelovitost pristigle dokumentacije te točnost vrijednosti upisanih u Prijavni obrazac. </w:t>
      </w:r>
    </w:p>
    <w:p w:rsidR="00063F4B" w:rsidRDefault="00063F4B" w:rsidP="00131CFB">
      <w:pPr>
        <w:jc w:val="both"/>
        <w:rPr>
          <w:rFonts w:asciiTheme="minorHAnsi" w:hAnsiTheme="minorHAnsi" w:cs="Arial"/>
        </w:rPr>
      </w:pPr>
    </w:p>
    <w:p w:rsidR="000258B4" w:rsidRPr="00063F4B" w:rsidRDefault="000258B4" w:rsidP="00131CFB">
      <w:pPr>
        <w:jc w:val="both"/>
        <w:rPr>
          <w:rFonts w:asciiTheme="minorHAnsi" w:hAnsiTheme="minorHAnsi" w:cs="Arial"/>
        </w:rPr>
      </w:pPr>
      <w:r w:rsidRPr="00063F4B">
        <w:rPr>
          <w:rFonts w:asciiTheme="minorHAnsi" w:hAnsiTheme="minorHAnsi" w:cs="Arial"/>
        </w:rPr>
        <w:t xml:space="preserve">U svrhu provjere točnosti upisanih vrijednosti obavit će se </w:t>
      </w:r>
      <w:r w:rsidRPr="00063F4B">
        <w:rPr>
          <w:rFonts w:asciiTheme="minorHAnsi" w:hAnsiTheme="minorHAnsi" w:cs="Arial"/>
          <w:b/>
        </w:rPr>
        <w:t>terenski pregled prijavljenih kućanstava s cjelovitom dokumentacijom</w:t>
      </w:r>
      <w:r w:rsidRPr="00063F4B">
        <w:rPr>
          <w:rFonts w:asciiTheme="minorHAnsi" w:hAnsiTheme="minorHAnsi" w:cs="Arial"/>
        </w:rPr>
        <w:t xml:space="preserve">, </w:t>
      </w:r>
      <w:r w:rsidR="00063F4B" w:rsidRPr="00063F4B">
        <w:rPr>
          <w:rFonts w:asciiTheme="minorHAnsi" w:hAnsiTheme="minorHAnsi" w:cs="Arial"/>
        </w:rPr>
        <w:t xml:space="preserve">o čemu će sastaviti poseban </w:t>
      </w:r>
      <w:r w:rsidRPr="00063F4B">
        <w:rPr>
          <w:rFonts w:asciiTheme="minorHAnsi" w:hAnsiTheme="minorHAnsi" w:cs="Arial"/>
        </w:rPr>
        <w:t xml:space="preserve">Zapisnik koji sadržava stvarne zatečene vrijednosti kućanstva sa priloženom fotodokumentacijom kao dokaza postojećeg stanja. </w:t>
      </w:r>
    </w:p>
    <w:p w:rsidR="00063F4B" w:rsidRDefault="00063F4B" w:rsidP="00131CFB">
      <w:pPr>
        <w:jc w:val="both"/>
        <w:rPr>
          <w:rFonts w:asciiTheme="minorHAnsi" w:hAnsiTheme="minorHAnsi" w:cs="Arial"/>
          <w:b/>
        </w:rPr>
      </w:pPr>
    </w:p>
    <w:p w:rsidR="000258B4" w:rsidRPr="00063F4B" w:rsidRDefault="000258B4" w:rsidP="00131CFB">
      <w:pPr>
        <w:jc w:val="both"/>
        <w:rPr>
          <w:rFonts w:asciiTheme="minorHAnsi" w:hAnsiTheme="minorHAnsi" w:cs="Arial"/>
          <w:b/>
        </w:rPr>
      </w:pPr>
      <w:r w:rsidRPr="00063F4B">
        <w:rPr>
          <w:rFonts w:asciiTheme="minorHAnsi" w:hAnsiTheme="minorHAnsi" w:cs="Arial"/>
          <w:b/>
        </w:rPr>
        <w:t>Pri pregledu pristiglih prijava obvezno se provjerava:</w:t>
      </w:r>
    </w:p>
    <w:p w:rsidR="000258B4" w:rsidRPr="000D5499" w:rsidRDefault="000258B4" w:rsidP="000D5499">
      <w:pPr>
        <w:pStyle w:val="Odlomakpopisa"/>
        <w:widowControl w:val="0"/>
        <w:numPr>
          <w:ilvl w:val="0"/>
          <w:numId w:val="18"/>
        </w:numPr>
        <w:jc w:val="both"/>
        <w:rPr>
          <w:rFonts w:asciiTheme="minorHAnsi" w:hAnsiTheme="minorHAnsi" w:cs="Arial"/>
        </w:rPr>
      </w:pPr>
      <w:r w:rsidRPr="000D5499">
        <w:rPr>
          <w:rFonts w:asciiTheme="minorHAnsi" w:hAnsiTheme="minorHAnsi" w:cs="Arial"/>
        </w:rPr>
        <w:t>pravovremenost pristigle prijave;</w:t>
      </w:r>
    </w:p>
    <w:p w:rsidR="000258B4" w:rsidRPr="000D5499" w:rsidRDefault="000258B4" w:rsidP="000D5499">
      <w:pPr>
        <w:pStyle w:val="Odlomakpopisa"/>
        <w:widowControl w:val="0"/>
        <w:numPr>
          <w:ilvl w:val="0"/>
          <w:numId w:val="18"/>
        </w:numPr>
        <w:jc w:val="both"/>
        <w:rPr>
          <w:rFonts w:asciiTheme="minorHAnsi" w:hAnsiTheme="minorHAnsi" w:cs="Arial"/>
        </w:rPr>
      </w:pPr>
      <w:r w:rsidRPr="000D5499">
        <w:rPr>
          <w:rFonts w:asciiTheme="minorHAnsi" w:hAnsiTheme="minorHAnsi" w:cs="Arial"/>
        </w:rPr>
        <w:t>zadovoljavanje uvjeta podnositelja prijave (sukladno članku 5. ovog Pravilnika);</w:t>
      </w:r>
    </w:p>
    <w:p w:rsidR="000258B4" w:rsidRPr="000D5499" w:rsidRDefault="000258B4" w:rsidP="000D5499">
      <w:pPr>
        <w:pStyle w:val="Odlomakpopisa"/>
        <w:widowControl w:val="0"/>
        <w:numPr>
          <w:ilvl w:val="0"/>
          <w:numId w:val="18"/>
        </w:numPr>
        <w:jc w:val="both"/>
        <w:rPr>
          <w:rFonts w:asciiTheme="minorHAnsi" w:hAnsiTheme="minorHAnsi" w:cs="Arial"/>
        </w:rPr>
      </w:pPr>
      <w:r w:rsidRPr="000D5499">
        <w:rPr>
          <w:rFonts w:asciiTheme="minorHAnsi" w:hAnsiTheme="minorHAnsi" w:cs="Arial"/>
        </w:rPr>
        <w:t>cjelovitost prijave prema potrebnoj dokumentaciji  (sukladno članku 6. ovog Pravilnika);</w:t>
      </w:r>
    </w:p>
    <w:p w:rsidR="000258B4" w:rsidRPr="000D5499" w:rsidRDefault="000258B4" w:rsidP="000D5499">
      <w:pPr>
        <w:pStyle w:val="Odlomakpopisa"/>
        <w:widowControl w:val="0"/>
        <w:numPr>
          <w:ilvl w:val="0"/>
          <w:numId w:val="18"/>
        </w:numPr>
        <w:jc w:val="both"/>
        <w:rPr>
          <w:rFonts w:asciiTheme="minorHAnsi" w:hAnsiTheme="minorHAnsi" w:cs="Arial"/>
        </w:rPr>
      </w:pPr>
      <w:r w:rsidRPr="000D5499">
        <w:rPr>
          <w:rFonts w:asciiTheme="minorHAnsi" w:hAnsiTheme="minorHAnsi" w:cs="Arial"/>
        </w:rPr>
        <w:t>točnost podataka upisanih u Prijavni obrazac (sukladno članku 9. ovog Pravilnika).</w:t>
      </w:r>
    </w:p>
    <w:p w:rsidR="000258B4" w:rsidRPr="00063F4B" w:rsidRDefault="000258B4" w:rsidP="00131CFB">
      <w:pPr>
        <w:jc w:val="both"/>
        <w:rPr>
          <w:rFonts w:asciiTheme="minorHAnsi" w:hAnsiTheme="minorHAnsi" w:cs="Arial"/>
          <w:b/>
        </w:rPr>
      </w:pPr>
      <w:r w:rsidRPr="00063F4B">
        <w:rPr>
          <w:rFonts w:asciiTheme="minorHAnsi" w:hAnsiTheme="minorHAnsi" w:cs="Arial"/>
          <w:b/>
        </w:rPr>
        <w:t>Ukoliko prijava ne zadovoljava navedene uvjete automatski se isključuje iz daljnjeg postupka ocjenjivanja.</w:t>
      </w:r>
    </w:p>
    <w:p w:rsidR="000258B4" w:rsidRPr="00063F4B" w:rsidRDefault="000258B4" w:rsidP="00131CFB">
      <w:pPr>
        <w:jc w:val="both"/>
        <w:rPr>
          <w:rFonts w:asciiTheme="minorHAnsi" w:hAnsiTheme="minorHAnsi" w:cs="Arial"/>
        </w:rPr>
      </w:pPr>
    </w:p>
    <w:p w:rsidR="000258B4" w:rsidRPr="00131CFB" w:rsidRDefault="000258B4" w:rsidP="00131CFB">
      <w:pPr>
        <w:jc w:val="both"/>
        <w:rPr>
          <w:rFonts w:asciiTheme="minorHAnsi" w:hAnsiTheme="minorHAnsi" w:cs="Arial"/>
        </w:rPr>
      </w:pPr>
    </w:p>
    <w:p w:rsidR="000258B4" w:rsidRPr="00063F4B" w:rsidRDefault="000258B4" w:rsidP="00063F4B">
      <w:pPr>
        <w:rPr>
          <w:rFonts w:asciiTheme="minorHAnsi" w:hAnsiTheme="minorHAnsi" w:cs="Arial"/>
          <w:sz w:val="32"/>
          <w:szCs w:val="32"/>
          <w:u w:val="single"/>
        </w:rPr>
      </w:pPr>
      <w:r w:rsidRPr="00063F4B">
        <w:rPr>
          <w:rFonts w:asciiTheme="minorHAnsi" w:hAnsiTheme="minorHAnsi" w:cs="Arial"/>
          <w:b/>
          <w:sz w:val="32"/>
          <w:szCs w:val="32"/>
          <w:u w:val="single"/>
        </w:rPr>
        <w:t>OCJENJIVANJE PRIJAVA</w:t>
      </w:r>
    </w:p>
    <w:p w:rsidR="00063F4B" w:rsidRDefault="00063F4B" w:rsidP="00131CFB">
      <w:pPr>
        <w:jc w:val="both"/>
        <w:rPr>
          <w:rFonts w:asciiTheme="minorHAnsi" w:hAnsiTheme="minorHAnsi" w:cs="Arial"/>
          <w:i/>
        </w:rPr>
      </w:pPr>
    </w:p>
    <w:p w:rsidR="000258B4" w:rsidRPr="00063F4B" w:rsidRDefault="000258B4" w:rsidP="00131CFB">
      <w:pPr>
        <w:jc w:val="both"/>
        <w:rPr>
          <w:rFonts w:asciiTheme="minorHAnsi" w:hAnsiTheme="minorHAnsi" w:cs="Arial"/>
          <w:b/>
        </w:rPr>
      </w:pPr>
      <w:r w:rsidRPr="00063F4B">
        <w:rPr>
          <w:rFonts w:asciiTheme="minorHAnsi" w:hAnsiTheme="minorHAnsi" w:cs="Arial"/>
        </w:rPr>
        <w:t xml:space="preserve">Prijave koje nisu isključene ocijeniti će Povjerenstvo </w:t>
      </w:r>
      <w:r w:rsidR="00063F4B" w:rsidRPr="00063F4B">
        <w:rPr>
          <w:rFonts w:asciiTheme="minorHAnsi" w:hAnsiTheme="minorHAnsi" w:cs="Arial"/>
          <w:b/>
        </w:rPr>
        <w:t>sukladno uvjetima propisanim kriterijima iz javnog natječaja i pravilnika.</w:t>
      </w:r>
    </w:p>
    <w:p w:rsidR="000258B4" w:rsidRPr="00131CFB" w:rsidRDefault="000258B4" w:rsidP="00131CFB">
      <w:pPr>
        <w:jc w:val="both"/>
        <w:rPr>
          <w:rFonts w:asciiTheme="minorHAnsi" w:hAnsiTheme="minorHAnsi" w:cs="Arial"/>
          <w:b/>
        </w:rPr>
      </w:pPr>
    </w:p>
    <w:p w:rsidR="000258B4" w:rsidRPr="00131CFB" w:rsidRDefault="000258B4" w:rsidP="00131CFB">
      <w:pPr>
        <w:jc w:val="both"/>
        <w:rPr>
          <w:rFonts w:asciiTheme="minorHAnsi" w:hAnsiTheme="minorHAnsi" w:cs="Arial"/>
        </w:rPr>
      </w:pPr>
    </w:p>
    <w:p w:rsidR="000258B4" w:rsidRPr="00063F4B" w:rsidRDefault="000258B4" w:rsidP="00063F4B">
      <w:pPr>
        <w:rPr>
          <w:rFonts w:asciiTheme="minorHAnsi" w:hAnsiTheme="minorHAnsi" w:cs="Arial"/>
          <w:sz w:val="32"/>
          <w:szCs w:val="32"/>
          <w:u w:val="single"/>
        </w:rPr>
      </w:pPr>
      <w:r w:rsidRPr="00063F4B">
        <w:rPr>
          <w:rFonts w:asciiTheme="minorHAnsi" w:hAnsiTheme="minorHAnsi" w:cs="Arial"/>
          <w:b/>
          <w:sz w:val="32"/>
          <w:szCs w:val="32"/>
          <w:u w:val="single"/>
        </w:rPr>
        <w:t>NESLUŽBENA BODOVNA LISTA</w:t>
      </w:r>
    </w:p>
    <w:p w:rsidR="00063F4B" w:rsidRDefault="00063F4B" w:rsidP="00131CFB">
      <w:pPr>
        <w:jc w:val="both"/>
        <w:rPr>
          <w:rFonts w:asciiTheme="minorHAnsi" w:hAnsiTheme="minorHAnsi" w:cs="Arial"/>
          <w:i/>
        </w:rPr>
      </w:pPr>
    </w:p>
    <w:p w:rsidR="000258B4" w:rsidRPr="00063F4B" w:rsidRDefault="000258B4" w:rsidP="00131CFB">
      <w:pPr>
        <w:jc w:val="both"/>
        <w:rPr>
          <w:rFonts w:asciiTheme="minorHAnsi" w:hAnsiTheme="minorHAnsi" w:cs="Arial"/>
        </w:rPr>
      </w:pPr>
      <w:r w:rsidRPr="00063F4B">
        <w:rPr>
          <w:rFonts w:asciiTheme="minorHAnsi" w:hAnsiTheme="minorHAnsi" w:cs="Arial"/>
        </w:rPr>
        <w:t xml:space="preserve">Po obradi svih pristiglih prijava Povjerenstvo izrađuje Zapisnik o otvaranju i ocjenjivanju prijava. U zapisniku o otvaranju i ocjenjivanju prijava obvezno se navodi analitički prikaz sa otvaranja pristigle dokumentacije, pregled cjelovitosti dostavljene dokumentacije, opis terenskog pregleda prijavljenih kućanstava te prikaz zatečenog stanja, analitički prikaz bodovanja sukladno članku 10. te kao zaključak Neslužbenu bodovnu listu podnositelja prijava (u tekstu: </w:t>
      </w:r>
      <w:r w:rsidRPr="00063F4B">
        <w:rPr>
          <w:rFonts w:asciiTheme="minorHAnsi" w:hAnsiTheme="minorHAnsi" w:cs="Arial"/>
          <w:b/>
        </w:rPr>
        <w:t>Neslužbena bodovna lista</w:t>
      </w:r>
      <w:r w:rsidRPr="00063F4B">
        <w:rPr>
          <w:rFonts w:asciiTheme="minorHAnsi" w:hAnsiTheme="minorHAnsi" w:cs="Arial"/>
        </w:rPr>
        <w:t xml:space="preserve">). </w:t>
      </w:r>
    </w:p>
    <w:p w:rsidR="000258B4" w:rsidRPr="00131CFB" w:rsidRDefault="000258B4" w:rsidP="00131CFB">
      <w:pPr>
        <w:jc w:val="both"/>
        <w:rPr>
          <w:rFonts w:asciiTheme="minorHAnsi" w:hAnsiTheme="minorHAnsi" w:cs="Arial"/>
        </w:rPr>
      </w:pPr>
    </w:p>
    <w:p w:rsidR="000258B4" w:rsidRPr="00131CFB" w:rsidRDefault="000258B4" w:rsidP="00131CFB">
      <w:pPr>
        <w:jc w:val="both"/>
        <w:rPr>
          <w:rFonts w:asciiTheme="minorHAnsi" w:hAnsiTheme="minorHAnsi" w:cs="Arial"/>
        </w:rPr>
      </w:pPr>
    </w:p>
    <w:p w:rsidR="000258B4" w:rsidRPr="00063F4B" w:rsidRDefault="000258B4" w:rsidP="00063F4B">
      <w:pPr>
        <w:rPr>
          <w:rFonts w:asciiTheme="minorHAnsi" w:hAnsiTheme="minorHAnsi" w:cs="Arial"/>
          <w:sz w:val="32"/>
          <w:szCs w:val="32"/>
          <w:u w:val="single"/>
        </w:rPr>
      </w:pPr>
      <w:r w:rsidRPr="00063F4B">
        <w:rPr>
          <w:rFonts w:asciiTheme="minorHAnsi" w:hAnsiTheme="minorHAnsi" w:cs="Arial"/>
          <w:b/>
          <w:sz w:val="32"/>
          <w:szCs w:val="32"/>
          <w:u w:val="single"/>
        </w:rPr>
        <w:t>ŽALBENI POSTUPAK PODNOSITELJA PRIJAVE</w:t>
      </w:r>
    </w:p>
    <w:p w:rsidR="000258B4" w:rsidRPr="00063F4B" w:rsidRDefault="000258B4" w:rsidP="00131CFB">
      <w:pPr>
        <w:jc w:val="both"/>
        <w:rPr>
          <w:rFonts w:asciiTheme="minorHAnsi" w:hAnsiTheme="minorHAnsi" w:cs="Arial"/>
        </w:rPr>
      </w:pPr>
      <w:r w:rsidRPr="00063F4B">
        <w:rPr>
          <w:rFonts w:asciiTheme="minorHAnsi" w:hAnsiTheme="minorHAnsi" w:cs="Arial"/>
        </w:rPr>
        <w:t xml:space="preserve">Podnositelji prijave imaju pravo žalbe na Neslužbenu bodovnu listu koju moraju dostaviti Provoditelja natječaja </w:t>
      </w:r>
      <w:r w:rsidRPr="00063F4B">
        <w:rPr>
          <w:rFonts w:asciiTheme="minorHAnsi" w:hAnsiTheme="minorHAnsi" w:cs="Arial"/>
          <w:u w:val="single"/>
        </w:rPr>
        <w:t xml:space="preserve">isključivo kao preporučena pošiljka sa </w:t>
      </w:r>
      <w:proofErr w:type="spellStart"/>
      <w:r w:rsidRPr="00063F4B">
        <w:rPr>
          <w:rFonts w:asciiTheme="minorHAnsi" w:hAnsiTheme="minorHAnsi" w:cs="Arial"/>
          <w:u w:val="single"/>
        </w:rPr>
        <w:t>povratnicom</w:t>
      </w:r>
      <w:r w:rsidRPr="00063F4B">
        <w:rPr>
          <w:rFonts w:asciiTheme="minorHAnsi" w:hAnsiTheme="minorHAnsi" w:cs="Arial"/>
        </w:rPr>
        <w:t>u</w:t>
      </w:r>
      <w:proofErr w:type="spellEnd"/>
      <w:r w:rsidRPr="00063F4B">
        <w:rPr>
          <w:rFonts w:asciiTheme="minorHAnsi" w:hAnsiTheme="minorHAnsi" w:cs="Arial"/>
        </w:rPr>
        <w:t xml:space="preserve"> pisanom obliku, zatvorenoj omotnici s imenom i prezimenom te adresom podnositelja prijave u roku od 5 dana od dana zaprimanja Neslužbene liste, na adresu definiranu u članku 20. ovog Pravilnika, s naznakom: </w:t>
      </w:r>
      <w:r w:rsidRPr="00063F4B">
        <w:rPr>
          <w:rFonts w:asciiTheme="minorHAnsi" w:hAnsiTheme="minorHAnsi" w:cs="Arial"/>
          <w:b/>
        </w:rPr>
        <w:t>Projekt EnU 201</w:t>
      </w:r>
      <w:r w:rsidR="00EF35CD">
        <w:rPr>
          <w:rFonts w:asciiTheme="minorHAnsi" w:hAnsiTheme="minorHAnsi" w:cs="Arial"/>
          <w:b/>
        </w:rPr>
        <w:t>5</w:t>
      </w:r>
      <w:r w:rsidRPr="00063F4B">
        <w:rPr>
          <w:rFonts w:asciiTheme="minorHAnsi" w:hAnsiTheme="minorHAnsi" w:cs="Arial"/>
          <w:b/>
        </w:rPr>
        <w:t xml:space="preserve"> - Žalba na neslužbenu bodovnu listu </w:t>
      </w:r>
    </w:p>
    <w:p w:rsidR="000258B4" w:rsidRPr="00131CFB" w:rsidRDefault="000258B4" w:rsidP="00131CFB">
      <w:pPr>
        <w:jc w:val="both"/>
        <w:rPr>
          <w:rFonts w:asciiTheme="minorHAnsi" w:hAnsiTheme="minorHAnsi" w:cs="Arial"/>
        </w:rPr>
      </w:pPr>
    </w:p>
    <w:p w:rsidR="000258B4" w:rsidRPr="00131CFB" w:rsidRDefault="000258B4" w:rsidP="00131CFB">
      <w:pPr>
        <w:jc w:val="both"/>
        <w:rPr>
          <w:rFonts w:asciiTheme="minorHAnsi" w:hAnsiTheme="minorHAnsi" w:cs="Arial"/>
        </w:rPr>
      </w:pPr>
    </w:p>
    <w:p w:rsidR="000258B4" w:rsidRPr="00063F4B" w:rsidRDefault="000258B4" w:rsidP="00131CFB">
      <w:pPr>
        <w:jc w:val="both"/>
        <w:rPr>
          <w:rFonts w:asciiTheme="minorHAnsi" w:hAnsiTheme="minorHAnsi" w:cs="Arial"/>
          <w:b/>
          <w:sz w:val="32"/>
          <w:szCs w:val="32"/>
          <w:u w:val="single"/>
        </w:rPr>
      </w:pPr>
      <w:r w:rsidRPr="00063F4B">
        <w:rPr>
          <w:rFonts w:asciiTheme="minorHAnsi" w:hAnsiTheme="minorHAnsi" w:cs="Arial"/>
          <w:b/>
          <w:sz w:val="32"/>
          <w:szCs w:val="32"/>
          <w:u w:val="single"/>
        </w:rPr>
        <w:lastRenderedPageBreak/>
        <w:t>KONAČNA ODLUKA (ZAKLJUČAK)</w:t>
      </w:r>
    </w:p>
    <w:p w:rsidR="000258B4" w:rsidRPr="00131CFB" w:rsidRDefault="000258B4" w:rsidP="00131CFB">
      <w:pPr>
        <w:jc w:val="both"/>
        <w:rPr>
          <w:rFonts w:asciiTheme="minorHAnsi" w:hAnsiTheme="minorHAnsi" w:cs="Arial"/>
        </w:rPr>
      </w:pPr>
    </w:p>
    <w:p w:rsidR="000258B4" w:rsidRPr="00063F4B" w:rsidRDefault="000258B4" w:rsidP="00131CFB">
      <w:pPr>
        <w:jc w:val="both"/>
        <w:rPr>
          <w:rFonts w:asciiTheme="minorHAnsi" w:hAnsiTheme="minorHAnsi" w:cs="Arial"/>
        </w:rPr>
      </w:pPr>
      <w:r w:rsidRPr="00063F4B">
        <w:rPr>
          <w:rFonts w:asciiTheme="minorHAnsi" w:hAnsiTheme="minorHAnsi" w:cs="Arial"/>
        </w:rPr>
        <w:t xml:space="preserve">Povjerenstvo u roku od 15 dana od dana isteka roka za žalbe izrađuje Zapisnik o konačnoj bodovnoj listi podnositelja prijave na temelju kojeg izvršno tijelo Provoditelj natječaja donosi </w:t>
      </w:r>
      <w:r w:rsidR="00E53043" w:rsidRPr="00063F4B">
        <w:rPr>
          <w:rFonts w:asciiTheme="minorHAnsi" w:hAnsiTheme="minorHAnsi" w:cs="Arial"/>
        </w:rPr>
        <w:t xml:space="preserve">konačan </w:t>
      </w:r>
      <w:r w:rsidRPr="00063F4B">
        <w:rPr>
          <w:rFonts w:asciiTheme="minorHAnsi" w:hAnsiTheme="minorHAnsi" w:cs="Arial"/>
        </w:rPr>
        <w:t>Zaključak o utvrđivanju bodovne liste i odabiru korisnika sufinanciranja</w:t>
      </w:r>
      <w:r w:rsidR="00E53043" w:rsidRPr="00063F4B">
        <w:rPr>
          <w:rFonts w:asciiTheme="minorHAnsi" w:hAnsiTheme="minorHAnsi" w:cs="Arial"/>
        </w:rPr>
        <w:t>, koji se</w:t>
      </w:r>
      <w:r w:rsidR="00E53043" w:rsidRPr="00131CFB">
        <w:rPr>
          <w:rFonts w:asciiTheme="minorHAnsi" w:hAnsiTheme="minorHAnsi" w:cs="Arial"/>
          <w:i/>
        </w:rPr>
        <w:t xml:space="preserve"> </w:t>
      </w:r>
      <w:r w:rsidR="00E53043" w:rsidRPr="00063F4B">
        <w:rPr>
          <w:rFonts w:asciiTheme="minorHAnsi" w:hAnsiTheme="minorHAnsi" w:cs="Arial"/>
        </w:rPr>
        <w:t>dostavlja podnositeljima prijava</w:t>
      </w:r>
      <w:r w:rsidRPr="00063F4B">
        <w:rPr>
          <w:rFonts w:asciiTheme="minorHAnsi" w:hAnsiTheme="minorHAnsi" w:cs="Arial"/>
        </w:rPr>
        <w:t>.</w:t>
      </w:r>
    </w:p>
    <w:p w:rsidR="000D5499" w:rsidRDefault="000D5499" w:rsidP="00131CFB">
      <w:pPr>
        <w:jc w:val="both"/>
        <w:rPr>
          <w:rFonts w:asciiTheme="minorHAnsi" w:hAnsiTheme="minorHAnsi" w:cs="Arial"/>
          <w:b/>
          <w:sz w:val="32"/>
          <w:szCs w:val="32"/>
          <w:u w:val="single"/>
        </w:rPr>
      </w:pPr>
    </w:p>
    <w:p w:rsidR="000258B4" w:rsidRPr="00063F4B" w:rsidRDefault="00E53043" w:rsidP="00131CFB">
      <w:pPr>
        <w:jc w:val="both"/>
        <w:rPr>
          <w:rFonts w:asciiTheme="minorHAnsi" w:hAnsiTheme="minorHAnsi" w:cs="Arial"/>
          <w:b/>
          <w:sz w:val="32"/>
          <w:szCs w:val="32"/>
          <w:u w:val="single"/>
        </w:rPr>
      </w:pPr>
      <w:r w:rsidRPr="00063F4B">
        <w:rPr>
          <w:rFonts w:asciiTheme="minorHAnsi" w:hAnsiTheme="minorHAnsi" w:cs="Arial"/>
          <w:b/>
          <w:sz w:val="32"/>
          <w:szCs w:val="32"/>
          <w:u w:val="single"/>
        </w:rPr>
        <w:t>DOSTAVA PROJ</w:t>
      </w:r>
      <w:r w:rsidR="00063F4B" w:rsidRPr="00063F4B">
        <w:rPr>
          <w:rFonts w:asciiTheme="minorHAnsi" w:hAnsiTheme="minorHAnsi" w:cs="Arial"/>
          <w:b/>
          <w:sz w:val="32"/>
          <w:szCs w:val="32"/>
          <w:u w:val="single"/>
        </w:rPr>
        <w:t>E</w:t>
      </w:r>
      <w:r w:rsidRPr="00063F4B">
        <w:rPr>
          <w:rFonts w:asciiTheme="minorHAnsi" w:hAnsiTheme="minorHAnsi" w:cs="Arial"/>
          <w:b/>
          <w:sz w:val="32"/>
          <w:szCs w:val="32"/>
          <w:u w:val="single"/>
        </w:rPr>
        <w:t>KATA</w:t>
      </w:r>
    </w:p>
    <w:p w:rsidR="000258B4" w:rsidRPr="00131CFB" w:rsidRDefault="000258B4" w:rsidP="00131CFB">
      <w:pPr>
        <w:ind w:left="709" w:hanging="358"/>
        <w:jc w:val="both"/>
        <w:rPr>
          <w:rFonts w:asciiTheme="minorHAnsi" w:hAnsiTheme="minorHAnsi" w:cs="Arial"/>
          <w:b/>
          <w:i/>
        </w:rPr>
      </w:pPr>
    </w:p>
    <w:p w:rsidR="00BC41D5" w:rsidRPr="00131CFB" w:rsidRDefault="00BC41D5" w:rsidP="00131CFB">
      <w:pPr>
        <w:ind w:left="709" w:hanging="358"/>
        <w:jc w:val="both"/>
        <w:rPr>
          <w:rFonts w:asciiTheme="minorHAnsi" w:hAnsiTheme="minorHAnsi" w:cs="Arial"/>
          <w:i/>
        </w:rPr>
      </w:pPr>
    </w:p>
    <w:p w:rsidR="00F5055D" w:rsidRPr="00063F4B" w:rsidRDefault="00F5055D" w:rsidP="00131CFB">
      <w:pPr>
        <w:contextualSpacing/>
        <w:jc w:val="both"/>
        <w:rPr>
          <w:rFonts w:asciiTheme="minorHAnsi" w:hAnsiTheme="minorHAnsi"/>
        </w:rPr>
      </w:pPr>
      <w:r w:rsidRPr="00063F4B">
        <w:rPr>
          <w:rFonts w:asciiTheme="minorHAnsi" w:hAnsiTheme="minorHAnsi" w:cs="Arial"/>
        </w:rPr>
        <w:t xml:space="preserve">Podnositelj prijave je dužan u roku </w:t>
      </w:r>
      <w:r w:rsidR="00EF35CD">
        <w:rPr>
          <w:rFonts w:asciiTheme="minorHAnsi" w:hAnsiTheme="minorHAnsi" w:cs="Arial"/>
        </w:rPr>
        <w:t>3</w:t>
      </w:r>
      <w:r w:rsidRPr="00063F4B">
        <w:rPr>
          <w:rFonts w:asciiTheme="minorHAnsi" w:hAnsiTheme="minorHAnsi" w:cs="Arial"/>
        </w:rPr>
        <w:t xml:space="preserve">0 dana od zaprimanja  Zaključka o utvrđivanju bodovne liste i odabiru korisnika sufinanciranja </w:t>
      </w:r>
      <w:r w:rsidRPr="00063F4B">
        <w:rPr>
          <w:rFonts w:asciiTheme="minorHAnsi" w:hAnsiTheme="minorHAnsi" w:cs="Arial"/>
          <w:b/>
        </w:rPr>
        <w:t>dostaviti JLP(R)S  projekt minimalno na razini glavnog projekta sa snimkom postojećeg stanja</w:t>
      </w:r>
      <w:bookmarkStart w:id="0" w:name="_GoBack"/>
      <w:bookmarkEnd w:id="0"/>
      <w:r w:rsidRPr="00063F4B">
        <w:rPr>
          <w:rFonts w:asciiTheme="minorHAnsi" w:hAnsiTheme="minorHAnsi" w:cs="Arial"/>
          <w:b/>
        </w:rPr>
        <w:t xml:space="preserve"> – u protivnom gubi pravo na odobrena sredstva</w:t>
      </w:r>
      <w:r w:rsidRPr="00063F4B">
        <w:rPr>
          <w:rFonts w:asciiTheme="minorHAnsi" w:hAnsiTheme="minorHAnsi" w:cs="Arial"/>
        </w:rPr>
        <w:t xml:space="preserve">, a JLP(R)S je dužna u daljnjem roku od 15 dana s fizičkom osobom sklopiti Ugovor o međusobnim pravima i obvezama u svezi sufinanciranja troškova provedbe mjera povećanja energetske učinkovitosti obiteljskih kuća </w:t>
      </w:r>
    </w:p>
    <w:p w:rsidR="00F5055D" w:rsidRPr="00063F4B" w:rsidRDefault="00F5055D" w:rsidP="00131CFB">
      <w:pPr>
        <w:rPr>
          <w:rFonts w:asciiTheme="minorHAnsi" w:hAnsiTheme="minorHAnsi"/>
        </w:rPr>
      </w:pPr>
    </w:p>
    <w:p w:rsidR="00E53043" w:rsidRPr="00063F4B" w:rsidRDefault="00E53043" w:rsidP="00131CFB">
      <w:pPr>
        <w:jc w:val="both"/>
        <w:rPr>
          <w:rFonts w:asciiTheme="minorHAnsi" w:hAnsiTheme="minorHAnsi" w:cs="Arial"/>
        </w:rPr>
      </w:pPr>
      <w:r w:rsidRPr="00063F4B">
        <w:rPr>
          <w:rFonts w:asciiTheme="minorHAnsi" w:hAnsiTheme="minorHAnsi" w:cs="Arial"/>
        </w:rPr>
        <w:t>Za izvođenje mjera EnU i energetsko certificiranje mora se angažirati pravna ili fizička osoba  registrirana za odgovarajuću djelatnost.</w:t>
      </w:r>
    </w:p>
    <w:p w:rsidR="00F5055D" w:rsidRPr="00131CFB" w:rsidRDefault="00F5055D" w:rsidP="00131CFB">
      <w:pPr>
        <w:rPr>
          <w:rFonts w:asciiTheme="minorHAnsi" w:hAnsiTheme="minorHAnsi"/>
        </w:rPr>
      </w:pPr>
    </w:p>
    <w:p w:rsidR="00F5055D" w:rsidRPr="00131CFB" w:rsidRDefault="00F5055D" w:rsidP="00131CFB">
      <w:pPr>
        <w:rPr>
          <w:rFonts w:asciiTheme="minorHAnsi" w:hAnsiTheme="minorHAnsi"/>
        </w:rPr>
      </w:pPr>
    </w:p>
    <w:p w:rsidR="00F5055D" w:rsidRPr="00063F4B" w:rsidRDefault="00F5055D" w:rsidP="00063F4B">
      <w:pPr>
        <w:rPr>
          <w:rFonts w:asciiTheme="minorHAnsi" w:hAnsiTheme="minorHAnsi" w:cs="Arial"/>
          <w:b/>
          <w:sz w:val="32"/>
          <w:szCs w:val="32"/>
          <w:u w:val="single"/>
        </w:rPr>
      </w:pPr>
      <w:r w:rsidRPr="00063F4B">
        <w:rPr>
          <w:rFonts w:asciiTheme="minorHAnsi" w:hAnsiTheme="minorHAnsi" w:cs="Arial"/>
          <w:b/>
          <w:sz w:val="32"/>
          <w:szCs w:val="32"/>
          <w:u w:val="single"/>
        </w:rPr>
        <w:t>ISPLATA IZNOSA SUFINANCIRANJA</w:t>
      </w:r>
    </w:p>
    <w:p w:rsidR="00F5055D" w:rsidRPr="00131CFB" w:rsidRDefault="00F5055D" w:rsidP="00131CFB">
      <w:pPr>
        <w:jc w:val="both"/>
        <w:rPr>
          <w:rFonts w:asciiTheme="minorHAnsi" w:hAnsiTheme="minorHAnsi" w:cs="Arial"/>
        </w:rPr>
      </w:pPr>
    </w:p>
    <w:p w:rsidR="00F5055D" w:rsidRPr="00131CFB" w:rsidRDefault="00F5055D" w:rsidP="00131CFB">
      <w:pPr>
        <w:jc w:val="both"/>
        <w:rPr>
          <w:rFonts w:asciiTheme="minorHAnsi" w:hAnsiTheme="minorHAnsi" w:cs="Arial"/>
        </w:rPr>
      </w:pPr>
      <w:r w:rsidRPr="00131CFB">
        <w:rPr>
          <w:rFonts w:asciiTheme="minorHAnsi" w:hAnsiTheme="minorHAnsi" w:cs="Arial"/>
        </w:rPr>
        <w:t xml:space="preserve">Izvođač radova i energetski </w:t>
      </w:r>
      <w:proofErr w:type="spellStart"/>
      <w:r w:rsidRPr="00131CFB">
        <w:rPr>
          <w:rFonts w:asciiTheme="minorHAnsi" w:hAnsiTheme="minorHAnsi" w:cs="Arial"/>
        </w:rPr>
        <w:t>certifikator</w:t>
      </w:r>
      <w:proofErr w:type="spellEnd"/>
      <w:r w:rsidRPr="00131CFB">
        <w:rPr>
          <w:rFonts w:asciiTheme="minorHAnsi" w:hAnsiTheme="minorHAnsi" w:cs="Arial"/>
        </w:rPr>
        <w:t xml:space="preserve">, nakon realizacije usluge dobave, dopreme i ugradnje mjera EnU i izrade energetskog </w:t>
      </w:r>
      <w:proofErr w:type="spellStart"/>
      <w:r w:rsidRPr="00131CFB">
        <w:rPr>
          <w:rFonts w:asciiTheme="minorHAnsi" w:hAnsiTheme="minorHAnsi" w:cs="Arial"/>
        </w:rPr>
        <w:t>ceritifikata</w:t>
      </w:r>
      <w:proofErr w:type="spellEnd"/>
      <w:r w:rsidRPr="00131CFB">
        <w:rPr>
          <w:rFonts w:asciiTheme="minorHAnsi" w:hAnsiTheme="minorHAnsi" w:cs="Arial"/>
        </w:rPr>
        <w:t xml:space="preserve">, Provoditelju natječaja dostavlja </w:t>
      </w:r>
      <w:r w:rsidRPr="00131CFB">
        <w:rPr>
          <w:rFonts w:asciiTheme="minorHAnsi" w:hAnsiTheme="minorHAnsi" w:cs="Arial"/>
          <w:b/>
          <w:i/>
        </w:rPr>
        <w:t>Zahtjev za isplatu sredstava sufinanciranja</w:t>
      </w:r>
      <w:r w:rsidR="000D5499">
        <w:rPr>
          <w:rFonts w:asciiTheme="minorHAnsi" w:hAnsiTheme="minorHAnsi" w:cs="Arial"/>
        </w:rPr>
        <w:t>.</w:t>
      </w:r>
    </w:p>
    <w:p w:rsidR="00F5055D" w:rsidRPr="00131CFB" w:rsidRDefault="00F5055D" w:rsidP="00131CFB">
      <w:pPr>
        <w:jc w:val="both"/>
        <w:rPr>
          <w:rFonts w:asciiTheme="minorHAnsi" w:hAnsiTheme="minorHAnsi" w:cs="Arial"/>
        </w:rPr>
      </w:pPr>
    </w:p>
    <w:p w:rsidR="00F5055D" w:rsidRPr="00131CFB" w:rsidRDefault="00F5055D" w:rsidP="00131CFB">
      <w:pPr>
        <w:jc w:val="both"/>
        <w:rPr>
          <w:rFonts w:asciiTheme="minorHAnsi" w:hAnsiTheme="minorHAnsi" w:cs="Arial"/>
        </w:rPr>
      </w:pPr>
    </w:p>
    <w:p w:rsidR="00F5055D" w:rsidRPr="00063F4B" w:rsidRDefault="00F5055D" w:rsidP="00063F4B">
      <w:pPr>
        <w:rPr>
          <w:rFonts w:asciiTheme="minorHAnsi" w:hAnsiTheme="minorHAnsi" w:cs="Arial"/>
          <w:sz w:val="32"/>
          <w:szCs w:val="32"/>
          <w:u w:val="single"/>
        </w:rPr>
      </w:pPr>
      <w:r w:rsidRPr="00063F4B">
        <w:rPr>
          <w:rFonts w:asciiTheme="minorHAnsi" w:hAnsiTheme="minorHAnsi" w:cs="Arial"/>
          <w:b/>
          <w:sz w:val="32"/>
          <w:szCs w:val="32"/>
          <w:u w:val="single"/>
        </w:rPr>
        <w:t>KONTROLNI PREGLED</w:t>
      </w:r>
    </w:p>
    <w:p w:rsidR="00063F4B" w:rsidRDefault="00063F4B" w:rsidP="00131CFB">
      <w:pPr>
        <w:jc w:val="both"/>
        <w:rPr>
          <w:rFonts w:asciiTheme="minorHAnsi" w:hAnsiTheme="minorHAnsi" w:cs="Arial"/>
        </w:rPr>
      </w:pPr>
    </w:p>
    <w:p w:rsidR="00131CFB" w:rsidRPr="00063F4B" w:rsidRDefault="00F5055D" w:rsidP="00131CFB">
      <w:pPr>
        <w:jc w:val="both"/>
        <w:rPr>
          <w:rFonts w:asciiTheme="minorHAnsi" w:hAnsiTheme="minorHAnsi" w:cs="Arial"/>
        </w:rPr>
      </w:pPr>
      <w:r w:rsidRPr="00131CFB">
        <w:rPr>
          <w:rFonts w:asciiTheme="minorHAnsi" w:hAnsiTheme="minorHAnsi" w:cs="Arial"/>
        </w:rPr>
        <w:t xml:space="preserve">Provoditelja natječaja je dužan u roku od 15 dana od dana zaprimanja </w:t>
      </w:r>
      <w:r w:rsidRPr="00131CFB">
        <w:rPr>
          <w:rFonts w:asciiTheme="minorHAnsi" w:hAnsiTheme="minorHAnsi" w:cs="Arial"/>
          <w:i/>
        </w:rPr>
        <w:t xml:space="preserve">Zahtjeva za isplatu </w:t>
      </w:r>
      <w:r w:rsidRPr="00063F4B">
        <w:rPr>
          <w:rFonts w:asciiTheme="minorHAnsi" w:hAnsiTheme="minorHAnsi" w:cs="Arial"/>
        </w:rPr>
        <w:t xml:space="preserve">sredstava sufinanciranja izvršiti očevid provedene mjere EnU te kreirati Zapisnik o provedenom očevidu. </w:t>
      </w:r>
    </w:p>
    <w:p w:rsidR="00131CFB" w:rsidRPr="00131CFB" w:rsidRDefault="00131CFB" w:rsidP="00131CFB">
      <w:pPr>
        <w:jc w:val="both"/>
        <w:rPr>
          <w:rFonts w:asciiTheme="minorHAnsi" w:hAnsiTheme="minorHAnsi" w:cs="Arial"/>
        </w:rPr>
      </w:pPr>
    </w:p>
    <w:p w:rsidR="00F5055D" w:rsidRPr="00063F4B" w:rsidRDefault="00F5055D" w:rsidP="00131CFB">
      <w:pPr>
        <w:jc w:val="both"/>
        <w:rPr>
          <w:rFonts w:asciiTheme="minorHAnsi" w:hAnsiTheme="minorHAnsi" w:cs="Arial"/>
          <w:b/>
        </w:rPr>
      </w:pPr>
      <w:r w:rsidRPr="00063F4B">
        <w:rPr>
          <w:rFonts w:asciiTheme="minorHAnsi" w:hAnsiTheme="minorHAnsi" w:cs="Arial"/>
          <w:b/>
        </w:rPr>
        <w:t>Ukoliko se terenskim očevidom ustanovi da:</w:t>
      </w:r>
    </w:p>
    <w:p w:rsidR="00F5055D" w:rsidRPr="000D5499" w:rsidRDefault="00F5055D" w:rsidP="000D5499">
      <w:pPr>
        <w:pStyle w:val="Odlomakpopisa"/>
        <w:numPr>
          <w:ilvl w:val="0"/>
          <w:numId w:val="19"/>
        </w:numPr>
        <w:jc w:val="both"/>
        <w:rPr>
          <w:rFonts w:asciiTheme="minorHAnsi" w:hAnsiTheme="minorHAnsi" w:cs="Arial"/>
          <w:b/>
        </w:rPr>
      </w:pPr>
      <w:r w:rsidRPr="000D5499">
        <w:rPr>
          <w:rFonts w:asciiTheme="minorHAnsi" w:hAnsiTheme="minorHAnsi" w:cs="Arial"/>
          <w:b/>
        </w:rPr>
        <w:t>su podaci navedeni unutar Zahtjeva za isplatu sredstava sufinanciranja neispravni;</w:t>
      </w:r>
    </w:p>
    <w:p w:rsidR="00F5055D" w:rsidRPr="000D5499" w:rsidRDefault="00F5055D" w:rsidP="000D5499">
      <w:pPr>
        <w:pStyle w:val="Odlomakpopisa"/>
        <w:widowControl w:val="0"/>
        <w:numPr>
          <w:ilvl w:val="0"/>
          <w:numId w:val="19"/>
        </w:numPr>
        <w:jc w:val="both"/>
        <w:rPr>
          <w:rFonts w:asciiTheme="minorHAnsi" w:hAnsiTheme="minorHAnsi" w:cs="Arial"/>
          <w:b/>
        </w:rPr>
      </w:pPr>
      <w:r w:rsidRPr="000D5499">
        <w:rPr>
          <w:rFonts w:asciiTheme="minorHAnsi" w:hAnsiTheme="minorHAnsi" w:cs="Arial"/>
          <w:b/>
        </w:rPr>
        <w:t>mjera EnU nije ugrađena prema uputi proizvođača ili;</w:t>
      </w:r>
    </w:p>
    <w:p w:rsidR="00F5055D" w:rsidRPr="000D5499" w:rsidRDefault="00F5055D" w:rsidP="000D5499">
      <w:pPr>
        <w:pStyle w:val="Odlomakpopisa"/>
        <w:widowControl w:val="0"/>
        <w:numPr>
          <w:ilvl w:val="0"/>
          <w:numId w:val="19"/>
        </w:numPr>
        <w:jc w:val="both"/>
        <w:rPr>
          <w:rFonts w:asciiTheme="minorHAnsi" w:hAnsiTheme="minorHAnsi" w:cs="Arial"/>
          <w:b/>
        </w:rPr>
      </w:pPr>
      <w:r w:rsidRPr="000D5499">
        <w:rPr>
          <w:rFonts w:asciiTheme="minorHAnsi" w:hAnsiTheme="minorHAnsi" w:cs="Arial"/>
          <w:b/>
        </w:rPr>
        <w:t>mjera EnU je ugrađena na drugoj građevini (koja nije navedena u prijavi).</w:t>
      </w:r>
    </w:p>
    <w:p w:rsidR="00F5055D" w:rsidRPr="00063F4B" w:rsidRDefault="00F5055D" w:rsidP="00131CFB">
      <w:pPr>
        <w:jc w:val="both"/>
        <w:rPr>
          <w:rFonts w:asciiTheme="minorHAnsi" w:hAnsiTheme="minorHAnsi" w:cs="Arial"/>
          <w:b/>
        </w:rPr>
      </w:pPr>
      <w:r w:rsidRPr="00063F4B">
        <w:rPr>
          <w:rFonts w:asciiTheme="minorHAnsi" w:hAnsiTheme="minorHAnsi" w:cs="Arial"/>
          <w:b/>
        </w:rPr>
        <w:t>Provoditelj natječaja zadržava pravo neisplaćivanja sufinanciranja izvođaču radova</w:t>
      </w:r>
    </w:p>
    <w:p w:rsidR="00F5055D" w:rsidRPr="00131CFB" w:rsidRDefault="00F5055D" w:rsidP="00131CFB">
      <w:pPr>
        <w:jc w:val="both"/>
        <w:rPr>
          <w:rFonts w:asciiTheme="minorHAnsi" w:hAnsiTheme="minorHAnsi" w:cs="Arial"/>
        </w:rPr>
      </w:pPr>
    </w:p>
    <w:p w:rsidR="00F5055D" w:rsidRDefault="00F5055D" w:rsidP="00131CFB">
      <w:pPr>
        <w:rPr>
          <w:rFonts w:asciiTheme="minorHAnsi" w:hAnsiTheme="minorHAnsi"/>
        </w:rPr>
      </w:pPr>
    </w:p>
    <w:p w:rsidR="00063F4B" w:rsidRDefault="00063F4B" w:rsidP="00131CFB">
      <w:pPr>
        <w:rPr>
          <w:rFonts w:asciiTheme="minorHAnsi" w:hAnsiTheme="minorHAnsi"/>
        </w:rPr>
      </w:pPr>
    </w:p>
    <w:p w:rsidR="00063F4B" w:rsidRPr="00063F4B" w:rsidRDefault="00063F4B" w:rsidP="00063F4B">
      <w:pPr>
        <w:jc w:val="right"/>
        <w:rPr>
          <w:rFonts w:asciiTheme="minorHAnsi" w:hAnsiTheme="minorHAnsi"/>
          <w:b/>
        </w:rPr>
      </w:pPr>
      <w:r w:rsidRPr="00063F4B">
        <w:rPr>
          <w:rFonts w:asciiTheme="minorHAnsi" w:hAnsiTheme="minorHAnsi"/>
          <w:b/>
        </w:rPr>
        <w:t>OPĆINA SRAČINEC</w:t>
      </w:r>
    </w:p>
    <w:sectPr w:rsidR="00063F4B" w:rsidRPr="00063F4B" w:rsidSect="00373C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T12CCo00">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010A8"/>
    <w:multiLevelType w:val="multilevel"/>
    <w:tmpl w:val="55B2FAA6"/>
    <w:lvl w:ilvl="0">
      <w:start w:val="1"/>
      <w:numFmt w:val="bullet"/>
      <w:lvlText w:val="●"/>
      <w:lvlJc w:val="left"/>
      <w:pPr>
        <w:ind w:left="2880" w:firstLine="5400"/>
      </w:pPr>
      <w:rPr>
        <w:rFonts w:ascii="Arial" w:eastAsia="Arial" w:hAnsi="Arial" w:cs="Arial"/>
        <w:vertAlign w:val="baseline"/>
      </w:rPr>
    </w:lvl>
    <w:lvl w:ilvl="1">
      <w:start w:val="1"/>
      <w:numFmt w:val="bullet"/>
      <w:lvlText w:val="o"/>
      <w:lvlJc w:val="left"/>
      <w:pPr>
        <w:ind w:left="3600" w:firstLine="6840"/>
      </w:pPr>
      <w:rPr>
        <w:rFonts w:ascii="Arial" w:eastAsia="Arial" w:hAnsi="Arial" w:cs="Arial"/>
        <w:vertAlign w:val="baseline"/>
      </w:rPr>
    </w:lvl>
    <w:lvl w:ilvl="2">
      <w:start w:val="1"/>
      <w:numFmt w:val="bullet"/>
      <w:lvlText w:val="▪"/>
      <w:lvlJc w:val="left"/>
      <w:pPr>
        <w:ind w:left="4320" w:firstLine="8280"/>
      </w:pPr>
      <w:rPr>
        <w:rFonts w:ascii="Arial" w:eastAsia="Arial" w:hAnsi="Arial" w:cs="Arial"/>
        <w:vertAlign w:val="baseline"/>
      </w:rPr>
    </w:lvl>
    <w:lvl w:ilvl="3">
      <w:start w:val="1"/>
      <w:numFmt w:val="bullet"/>
      <w:lvlText w:val="●"/>
      <w:lvlJc w:val="left"/>
      <w:pPr>
        <w:ind w:left="5040" w:firstLine="9720"/>
      </w:pPr>
      <w:rPr>
        <w:rFonts w:ascii="Arial" w:eastAsia="Arial" w:hAnsi="Arial" w:cs="Arial"/>
        <w:vertAlign w:val="baseline"/>
      </w:rPr>
    </w:lvl>
    <w:lvl w:ilvl="4">
      <w:start w:val="1"/>
      <w:numFmt w:val="bullet"/>
      <w:lvlText w:val="o"/>
      <w:lvlJc w:val="left"/>
      <w:pPr>
        <w:ind w:left="5760" w:firstLine="11160"/>
      </w:pPr>
      <w:rPr>
        <w:rFonts w:ascii="Arial" w:eastAsia="Arial" w:hAnsi="Arial" w:cs="Arial"/>
        <w:vertAlign w:val="baseline"/>
      </w:rPr>
    </w:lvl>
    <w:lvl w:ilvl="5">
      <w:start w:val="1"/>
      <w:numFmt w:val="bullet"/>
      <w:lvlText w:val="▪"/>
      <w:lvlJc w:val="left"/>
      <w:pPr>
        <w:ind w:left="6480" w:firstLine="12600"/>
      </w:pPr>
      <w:rPr>
        <w:rFonts w:ascii="Arial" w:eastAsia="Arial" w:hAnsi="Arial" w:cs="Arial"/>
        <w:vertAlign w:val="baseline"/>
      </w:rPr>
    </w:lvl>
    <w:lvl w:ilvl="6">
      <w:start w:val="1"/>
      <w:numFmt w:val="bullet"/>
      <w:lvlText w:val="●"/>
      <w:lvlJc w:val="left"/>
      <w:pPr>
        <w:ind w:left="7200" w:firstLine="14040"/>
      </w:pPr>
      <w:rPr>
        <w:rFonts w:ascii="Arial" w:eastAsia="Arial" w:hAnsi="Arial" w:cs="Arial"/>
        <w:vertAlign w:val="baseline"/>
      </w:rPr>
    </w:lvl>
    <w:lvl w:ilvl="7">
      <w:start w:val="1"/>
      <w:numFmt w:val="bullet"/>
      <w:lvlText w:val="o"/>
      <w:lvlJc w:val="left"/>
      <w:pPr>
        <w:ind w:left="7920" w:firstLine="15480"/>
      </w:pPr>
      <w:rPr>
        <w:rFonts w:ascii="Arial" w:eastAsia="Arial" w:hAnsi="Arial" w:cs="Arial"/>
        <w:vertAlign w:val="baseline"/>
      </w:rPr>
    </w:lvl>
    <w:lvl w:ilvl="8">
      <w:start w:val="1"/>
      <w:numFmt w:val="bullet"/>
      <w:lvlText w:val="▪"/>
      <w:lvlJc w:val="left"/>
      <w:pPr>
        <w:ind w:left="8640" w:firstLine="16920"/>
      </w:pPr>
      <w:rPr>
        <w:rFonts w:ascii="Arial" w:eastAsia="Arial" w:hAnsi="Arial" w:cs="Arial"/>
        <w:vertAlign w:val="baseline"/>
      </w:rPr>
    </w:lvl>
  </w:abstractNum>
  <w:abstractNum w:abstractNumId="1">
    <w:nsid w:val="17874C52"/>
    <w:multiLevelType w:val="hybridMultilevel"/>
    <w:tmpl w:val="3782ECB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9725A26"/>
    <w:multiLevelType w:val="hybridMultilevel"/>
    <w:tmpl w:val="965A9E3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25806BD0"/>
    <w:multiLevelType w:val="hybridMultilevel"/>
    <w:tmpl w:val="055CE8D0"/>
    <w:lvl w:ilvl="0" w:tplc="041A0011">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nsid w:val="26E43C46"/>
    <w:multiLevelType w:val="hybridMultilevel"/>
    <w:tmpl w:val="94E0EB72"/>
    <w:lvl w:ilvl="0" w:tplc="246EF588">
      <w:start w:val="5"/>
      <w:numFmt w:val="decimal"/>
      <w:lvlText w:val="%1."/>
      <w:lvlJc w:val="left"/>
      <w:pPr>
        <w:ind w:left="786" w:hanging="360"/>
      </w:pPr>
      <w:rPr>
        <w:rFonts w:hint="default"/>
        <w:b/>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5">
    <w:nsid w:val="30684E5B"/>
    <w:multiLevelType w:val="hybridMultilevel"/>
    <w:tmpl w:val="806885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30822BBE"/>
    <w:multiLevelType w:val="hybridMultilevel"/>
    <w:tmpl w:val="528C58A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361B6221"/>
    <w:multiLevelType w:val="hybridMultilevel"/>
    <w:tmpl w:val="3FD2B85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3837666D"/>
    <w:multiLevelType w:val="hybridMultilevel"/>
    <w:tmpl w:val="66EE4EF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3FDF10F5"/>
    <w:multiLevelType w:val="multilevel"/>
    <w:tmpl w:val="64C8E58A"/>
    <w:lvl w:ilvl="0">
      <w:start w:val="1"/>
      <w:numFmt w:val="bullet"/>
      <w:lvlText w:val="●"/>
      <w:lvlJc w:val="left"/>
      <w:pPr>
        <w:ind w:left="1440" w:firstLine="252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1440" w:firstLine="2520"/>
      </w:pPr>
      <w:rPr>
        <w:rFonts w:ascii="Arial" w:eastAsia="Arial" w:hAnsi="Arial" w:cs="Arial"/>
        <w:vertAlign w:val="baseline"/>
      </w:rPr>
    </w:lvl>
    <w:lvl w:ilvl="3">
      <w:start w:val="1"/>
      <w:numFmt w:val="bullet"/>
      <w:lvlText w:val="-"/>
      <w:lvlJc w:val="left"/>
      <w:pPr>
        <w:ind w:left="2160" w:firstLine="3960"/>
      </w:pPr>
      <w:rPr>
        <w:rFonts w:ascii="Arial" w:eastAsia="Arial" w:hAnsi="Arial" w:cs="Arial"/>
        <w:vertAlign w:val="baseline"/>
      </w:rPr>
    </w:lvl>
    <w:lvl w:ilvl="4">
      <w:start w:val="1"/>
      <w:numFmt w:val="bullet"/>
      <w:lvlText w:val="-"/>
      <w:lvlJc w:val="left"/>
      <w:pPr>
        <w:ind w:left="2880" w:firstLine="5400"/>
      </w:pPr>
      <w:rPr>
        <w:rFonts w:ascii="Arial" w:eastAsia="Arial" w:hAnsi="Arial" w:cs="Arial"/>
        <w:vertAlign w:val="baseline"/>
      </w:rPr>
    </w:lvl>
    <w:lvl w:ilvl="5">
      <w:start w:val="1"/>
      <w:numFmt w:val="bullet"/>
      <w:lvlText w:val="▪"/>
      <w:lvlJc w:val="left"/>
      <w:pPr>
        <w:ind w:left="3600" w:firstLine="6840"/>
      </w:pPr>
      <w:rPr>
        <w:rFonts w:ascii="Arial" w:eastAsia="Arial" w:hAnsi="Arial" w:cs="Arial"/>
        <w:vertAlign w:val="baseline"/>
      </w:rPr>
    </w:lvl>
    <w:lvl w:ilvl="6">
      <w:start w:val="1"/>
      <w:numFmt w:val="bullet"/>
      <w:lvlText w:val="●"/>
      <w:lvlJc w:val="left"/>
      <w:pPr>
        <w:ind w:left="4320" w:firstLine="8280"/>
      </w:pPr>
      <w:rPr>
        <w:rFonts w:ascii="Arial" w:eastAsia="Arial" w:hAnsi="Arial" w:cs="Arial"/>
        <w:vertAlign w:val="baseline"/>
      </w:rPr>
    </w:lvl>
    <w:lvl w:ilvl="7">
      <w:start w:val="1"/>
      <w:numFmt w:val="bullet"/>
      <w:lvlText w:val="o"/>
      <w:lvlJc w:val="left"/>
      <w:pPr>
        <w:ind w:left="5040" w:firstLine="9720"/>
      </w:pPr>
      <w:rPr>
        <w:rFonts w:ascii="Arial" w:eastAsia="Arial" w:hAnsi="Arial" w:cs="Arial"/>
        <w:vertAlign w:val="baseline"/>
      </w:rPr>
    </w:lvl>
    <w:lvl w:ilvl="8">
      <w:start w:val="1"/>
      <w:numFmt w:val="bullet"/>
      <w:lvlText w:val="▪"/>
      <w:lvlJc w:val="left"/>
      <w:pPr>
        <w:ind w:left="5760" w:firstLine="11160"/>
      </w:pPr>
      <w:rPr>
        <w:rFonts w:ascii="Arial" w:eastAsia="Arial" w:hAnsi="Arial" w:cs="Arial"/>
        <w:vertAlign w:val="baseline"/>
      </w:rPr>
    </w:lvl>
  </w:abstractNum>
  <w:abstractNum w:abstractNumId="10">
    <w:nsid w:val="45311FD8"/>
    <w:multiLevelType w:val="hybridMultilevel"/>
    <w:tmpl w:val="D1D69E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49F87844"/>
    <w:multiLevelType w:val="hybridMultilevel"/>
    <w:tmpl w:val="83A8659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588C3720"/>
    <w:multiLevelType w:val="multilevel"/>
    <w:tmpl w:val="EB247FC0"/>
    <w:lvl w:ilvl="0">
      <w:start w:val="1"/>
      <w:numFmt w:val="bullet"/>
      <w:lvlText w:val="●"/>
      <w:lvlJc w:val="left"/>
      <w:pPr>
        <w:ind w:left="2922" w:firstLine="1188"/>
      </w:pPr>
      <w:rPr>
        <w:rFonts w:ascii="Arial" w:eastAsia="Arial" w:hAnsi="Arial" w:cs="Arial"/>
        <w:vertAlign w:val="baseline"/>
      </w:rPr>
    </w:lvl>
    <w:lvl w:ilvl="1">
      <w:start w:val="1"/>
      <w:numFmt w:val="bullet"/>
      <w:lvlText w:val="o"/>
      <w:lvlJc w:val="left"/>
      <w:pPr>
        <w:ind w:left="3642" w:firstLine="2628"/>
      </w:pPr>
      <w:rPr>
        <w:rFonts w:ascii="Arial" w:eastAsia="Arial" w:hAnsi="Arial" w:cs="Arial"/>
        <w:vertAlign w:val="baseline"/>
      </w:rPr>
    </w:lvl>
    <w:lvl w:ilvl="2">
      <w:start w:val="1"/>
      <w:numFmt w:val="bullet"/>
      <w:lvlText w:val="▪"/>
      <w:lvlJc w:val="left"/>
      <w:pPr>
        <w:ind w:left="4362" w:firstLine="4068"/>
      </w:pPr>
      <w:rPr>
        <w:rFonts w:ascii="Arial" w:eastAsia="Arial" w:hAnsi="Arial" w:cs="Arial"/>
        <w:vertAlign w:val="baseline"/>
      </w:rPr>
    </w:lvl>
    <w:lvl w:ilvl="3">
      <w:start w:val="1"/>
      <w:numFmt w:val="bullet"/>
      <w:lvlText w:val="●"/>
      <w:lvlJc w:val="left"/>
      <w:pPr>
        <w:ind w:left="5082" w:firstLine="5508"/>
      </w:pPr>
      <w:rPr>
        <w:rFonts w:ascii="Arial" w:eastAsia="Arial" w:hAnsi="Arial" w:cs="Arial"/>
        <w:vertAlign w:val="baseline"/>
      </w:rPr>
    </w:lvl>
    <w:lvl w:ilvl="4">
      <w:start w:val="1"/>
      <w:numFmt w:val="bullet"/>
      <w:lvlText w:val="o"/>
      <w:lvlJc w:val="left"/>
      <w:pPr>
        <w:ind w:left="5802" w:firstLine="6948"/>
      </w:pPr>
      <w:rPr>
        <w:rFonts w:ascii="Arial" w:eastAsia="Arial" w:hAnsi="Arial" w:cs="Arial"/>
        <w:vertAlign w:val="baseline"/>
      </w:rPr>
    </w:lvl>
    <w:lvl w:ilvl="5">
      <w:start w:val="1"/>
      <w:numFmt w:val="bullet"/>
      <w:lvlText w:val="▪"/>
      <w:lvlJc w:val="left"/>
      <w:pPr>
        <w:ind w:left="6522" w:firstLine="8388"/>
      </w:pPr>
      <w:rPr>
        <w:rFonts w:ascii="Arial" w:eastAsia="Arial" w:hAnsi="Arial" w:cs="Arial"/>
        <w:vertAlign w:val="baseline"/>
      </w:rPr>
    </w:lvl>
    <w:lvl w:ilvl="6">
      <w:start w:val="1"/>
      <w:numFmt w:val="bullet"/>
      <w:lvlText w:val="●"/>
      <w:lvlJc w:val="left"/>
      <w:pPr>
        <w:ind w:left="7242" w:firstLine="9828"/>
      </w:pPr>
      <w:rPr>
        <w:rFonts w:ascii="Arial" w:eastAsia="Arial" w:hAnsi="Arial" w:cs="Arial"/>
        <w:vertAlign w:val="baseline"/>
      </w:rPr>
    </w:lvl>
    <w:lvl w:ilvl="7">
      <w:start w:val="1"/>
      <w:numFmt w:val="bullet"/>
      <w:lvlText w:val="o"/>
      <w:lvlJc w:val="left"/>
      <w:pPr>
        <w:ind w:left="7962" w:firstLine="11268"/>
      </w:pPr>
      <w:rPr>
        <w:rFonts w:ascii="Arial" w:eastAsia="Arial" w:hAnsi="Arial" w:cs="Arial"/>
        <w:vertAlign w:val="baseline"/>
      </w:rPr>
    </w:lvl>
    <w:lvl w:ilvl="8">
      <w:start w:val="1"/>
      <w:numFmt w:val="bullet"/>
      <w:lvlText w:val="▪"/>
      <w:lvlJc w:val="left"/>
      <w:pPr>
        <w:ind w:left="8682" w:firstLine="12708"/>
      </w:pPr>
      <w:rPr>
        <w:rFonts w:ascii="Arial" w:eastAsia="Arial" w:hAnsi="Arial" w:cs="Arial"/>
        <w:vertAlign w:val="baseline"/>
      </w:rPr>
    </w:lvl>
  </w:abstractNum>
  <w:abstractNum w:abstractNumId="13">
    <w:nsid w:val="626D2A16"/>
    <w:multiLevelType w:val="hybridMultilevel"/>
    <w:tmpl w:val="1D5EF6E0"/>
    <w:lvl w:ilvl="0" w:tplc="0F9C1E20">
      <w:start w:val="1"/>
      <w:numFmt w:val="lowerLetter"/>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4">
    <w:nsid w:val="66F22D5F"/>
    <w:multiLevelType w:val="multilevel"/>
    <w:tmpl w:val="89585AD0"/>
    <w:lvl w:ilvl="0">
      <w:start w:val="1"/>
      <w:numFmt w:val="lowerLetter"/>
      <w:lvlText w:val="%1)"/>
      <w:lvlJc w:val="left"/>
      <w:pPr>
        <w:ind w:left="2868" w:firstLine="1080"/>
      </w:pPr>
      <w:rPr>
        <w:rFonts w:ascii="Arial" w:eastAsia="Arial" w:hAnsi="Arial" w:cs="Arial"/>
        <w:vertAlign w:val="baseline"/>
      </w:rPr>
    </w:lvl>
    <w:lvl w:ilvl="1">
      <w:start w:val="1"/>
      <w:numFmt w:val="lowerLetter"/>
      <w:lvlText w:val="%2."/>
      <w:lvlJc w:val="left"/>
      <w:pPr>
        <w:ind w:left="3588" w:firstLine="2520"/>
      </w:pPr>
      <w:rPr>
        <w:rFonts w:ascii="Arial" w:eastAsia="Arial" w:hAnsi="Arial" w:cs="Arial"/>
        <w:vertAlign w:val="baseline"/>
      </w:rPr>
    </w:lvl>
    <w:lvl w:ilvl="2">
      <w:start w:val="1"/>
      <w:numFmt w:val="lowerRoman"/>
      <w:lvlText w:val="%3."/>
      <w:lvlJc w:val="right"/>
      <w:pPr>
        <w:ind w:left="4308" w:firstLine="4140"/>
      </w:pPr>
      <w:rPr>
        <w:rFonts w:ascii="Arial" w:eastAsia="Arial" w:hAnsi="Arial" w:cs="Arial"/>
        <w:vertAlign w:val="baseline"/>
      </w:rPr>
    </w:lvl>
    <w:lvl w:ilvl="3">
      <w:start w:val="1"/>
      <w:numFmt w:val="decimal"/>
      <w:lvlText w:val="%4."/>
      <w:lvlJc w:val="left"/>
      <w:pPr>
        <w:ind w:left="5028" w:firstLine="5400"/>
      </w:pPr>
      <w:rPr>
        <w:rFonts w:ascii="Arial" w:eastAsia="Arial" w:hAnsi="Arial" w:cs="Arial"/>
        <w:vertAlign w:val="baseline"/>
      </w:rPr>
    </w:lvl>
    <w:lvl w:ilvl="4">
      <w:start w:val="1"/>
      <w:numFmt w:val="lowerLetter"/>
      <w:lvlText w:val="%5."/>
      <w:lvlJc w:val="left"/>
      <w:pPr>
        <w:ind w:left="5748" w:firstLine="6840"/>
      </w:pPr>
      <w:rPr>
        <w:rFonts w:ascii="Arial" w:eastAsia="Arial" w:hAnsi="Arial" w:cs="Arial"/>
        <w:vertAlign w:val="baseline"/>
      </w:rPr>
    </w:lvl>
    <w:lvl w:ilvl="5">
      <w:start w:val="1"/>
      <w:numFmt w:val="lowerRoman"/>
      <w:lvlText w:val="%6."/>
      <w:lvlJc w:val="right"/>
      <w:pPr>
        <w:ind w:left="6468" w:firstLine="8460"/>
      </w:pPr>
      <w:rPr>
        <w:rFonts w:ascii="Arial" w:eastAsia="Arial" w:hAnsi="Arial" w:cs="Arial"/>
        <w:vertAlign w:val="baseline"/>
      </w:rPr>
    </w:lvl>
    <w:lvl w:ilvl="6">
      <w:start w:val="1"/>
      <w:numFmt w:val="decimal"/>
      <w:lvlText w:val="%7."/>
      <w:lvlJc w:val="left"/>
      <w:pPr>
        <w:ind w:left="7188" w:firstLine="9720"/>
      </w:pPr>
      <w:rPr>
        <w:rFonts w:ascii="Arial" w:eastAsia="Arial" w:hAnsi="Arial" w:cs="Arial"/>
        <w:vertAlign w:val="baseline"/>
      </w:rPr>
    </w:lvl>
    <w:lvl w:ilvl="7">
      <w:start w:val="1"/>
      <w:numFmt w:val="lowerLetter"/>
      <w:lvlText w:val="%8."/>
      <w:lvlJc w:val="left"/>
      <w:pPr>
        <w:ind w:left="7908" w:firstLine="11160"/>
      </w:pPr>
      <w:rPr>
        <w:rFonts w:ascii="Arial" w:eastAsia="Arial" w:hAnsi="Arial" w:cs="Arial"/>
        <w:vertAlign w:val="baseline"/>
      </w:rPr>
    </w:lvl>
    <w:lvl w:ilvl="8">
      <w:start w:val="1"/>
      <w:numFmt w:val="lowerRoman"/>
      <w:lvlText w:val="%9."/>
      <w:lvlJc w:val="right"/>
      <w:pPr>
        <w:ind w:left="8628" w:firstLine="12780"/>
      </w:pPr>
      <w:rPr>
        <w:rFonts w:ascii="Arial" w:eastAsia="Arial" w:hAnsi="Arial" w:cs="Arial"/>
        <w:vertAlign w:val="baseline"/>
      </w:rPr>
    </w:lvl>
  </w:abstractNum>
  <w:abstractNum w:abstractNumId="15">
    <w:nsid w:val="675027A1"/>
    <w:multiLevelType w:val="multilevel"/>
    <w:tmpl w:val="59B01752"/>
    <w:lvl w:ilvl="0">
      <w:start w:val="1"/>
      <w:numFmt w:val="lowerLetter"/>
      <w:lvlText w:val="%1)"/>
      <w:lvlJc w:val="left"/>
      <w:pPr>
        <w:ind w:left="1494" w:firstLine="2628"/>
      </w:pPr>
      <w:rPr>
        <w:rFonts w:ascii="Arial" w:eastAsia="Calibri" w:hAnsi="Arial" w:cs="Arial"/>
        <w:vertAlign w:val="baseline"/>
      </w:rPr>
    </w:lvl>
    <w:lvl w:ilvl="1">
      <w:start w:val="1"/>
      <w:numFmt w:val="bullet"/>
      <w:lvlText w:val="o"/>
      <w:lvlJc w:val="left"/>
      <w:pPr>
        <w:ind w:left="2214" w:firstLine="4068"/>
      </w:pPr>
      <w:rPr>
        <w:rFonts w:ascii="Arial" w:eastAsia="Arial" w:hAnsi="Arial" w:cs="Arial"/>
        <w:vertAlign w:val="baseline"/>
      </w:rPr>
    </w:lvl>
    <w:lvl w:ilvl="2">
      <w:start w:val="1"/>
      <w:numFmt w:val="bullet"/>
      <w:lvlText w:val="▪"/>
      <w:lvlJc w:val="left"/>
      <w:pPr>
        <w:ind w:left="2934" w:firstLine="5508"/>
      </w:pPr>
      <w:rPr>
        <w:rFonts w:ascii="Arial" w:eastAsia="Arial" w:hAnsi="Arial" w:cs="Arial"/>
        <w:vertAlign w:val="baseline"/>
      </w:rPr>
    </w:lvl>
    <w:lvl w:ilvl="3">
      <w:start w:val="1"/>
      <w:numFmt w:val="bullet"/>
      <w:lvlText w:val="●"/>
      <w:lvlJc w:val="left"/>
      <w:pPr>
        <w:ind w:left="3654" w:firstLine="6948"/>
      </w:pPr>
      <w:rPr>
        <w:rFonts w:ascii="Arial" w:eastAsia="Arial" w:hAnsi="Arial" w:cs="Arial"/>
        <w:vertAlign w:val="baseline"/>
      </w:rPr>
    </w:lvl>
    <w:lvl w:ilvl="4">
      <w:start w:val="1"/>
      <w:numFmt w:val="bullet"/>
      <w:lvlText w:val="o"/>
      <w:lvlJc w:val="left"/>
      <w:pPr>
        <w:ind w:left="4374" w:firstLine="8388"/>
      </w:pPr>
      <w:rPr>
        <w:rFonts w:ascii="Arial" w:eastAsia="Arial" w:hAnsi="Arial" w:cs="Arial"/>
        <w:vertAlign w:val="baseline"/>
      </w:rPr>
    </w:lvl>
    <w:lvl w:ilvl="5">
      <w:start w:val="1"/>
      <w:numFmt w:val="bullet"/>
      <w:lvlText w:val="▪"/>
      <w:lvlJc w:val="left"/>
      <w:pPr>
        <w:ind w:left="5094" w:firstLine="9828"/>
      </w:pPr>
      <w:rPr>
        <w:rFonts w:ascii="Arial" w:eastAsia="Arial" w:hAnsi="Arial" w:cs="Arial"/>
        <w:vertAlign w:val="baseline"/>
      </w:rPr>
    </w:lvl>
    <w:lvl w:ilvl="6">
      <w:start w:val="1"/>
      <w:numFmt w:val="bullet"/>
      <w:lvlText w:val="●"/>
      <w:lvlJc w:val="left"/>
      <w:pPr>
        <w:ind w:left="5814" w:firstLine="11268"/>
      </w:pPr>
      <w:rPr>
        <w:rFonts w:ascii="Arial" w:eastAsia="Arial" w:hAnsi="Arial" w:cs="Arial"/>
        <w:vertAlign w:val="baseline"/>
      </w:rPr>
    </w:lvl>
    <w:lvl w:ilvl="7">
      <w:start w:val="1"/>
      <w:numFmt w:val="bullet"/>
      <w:lvlText w:val="o"/>
      <w:lvlJc w:val="left"/>
      <w:pPr>
        <w:ind w:left="6534" w:firstLine="12708"/>
      </w:pPr>
      <w:rPr>
        <w:rFonts w:ascii="Arial" w:eastAsia="Arial" w:hAnsi="Arial" w:cs="Arial"/>
        <w:vertAlign w:val="baseline"/>
      </w:rPr>
    </w:lvl>
    <w:lvl w:ilvl="8">
      <w:start w:val="1"/>
      <w:numFmt w:val="bullet"/>
      <w:lvlText w:val="▪"/>
      <w:lvlJc w:val="left"/>
      <w:pPr>
        <w:ind w:left="7254" w:firstLine="14148"/>
      </w:pPr>
      <w:rPr>
        <w:rFonts w:ascii="Arial" w:eastAsia="Arial" w:hAnsi="Arial" w:cs="Arial"/>
        <w:vertAlign w:val="baseline"/>
      </w:rPr>
    </w:lvl>
  </w:abstractNum>
  <w:abstractNum w:abstractNumId="16">
    <w:nsid w:val="6B9E5643"/>
    <w:multiLevelType w:val="hybridMultilevel"/>
    <w:tmpl w:val="D2D48CD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73B66803"/>
    <w:multiLevelType w:val="multilevel"/>
    <w:tmpl w:val="EF6EF326"/>
    <w:lvl w:ilvl="0">
      <w:start w:val="1"/>
      <w:numFmt w:val="bullet"/>
      <w:lvlText w:val="●"/>
      <w:lvlJc w:val="left"/>
      <w:pPr>
        <w:ind w:left="1440" w:firstLine="2520"/>
      </w:pPr>
      <w:rPr>
        <w:rFonts w:ascii="Arial" w:eastAsia="Arial" w:hAnsi="Arial" w:cs="Arial"/>
        <w:vertAlign w:val="baseline"/>
      </w:rPr>
    </w:lvl>
    <w:lvl w:ilvl="1">
      <w:start w:val="1"/>
      <w:numFmt w:val="bullet"/>
      <w:lvlText w:val="o"/>
      <w:lvlJc w:val="left"/>
      <w:pPr>
        <w:ind w:left="2160" w:firstLine="3960"/>
      </w:pPr>
      <w:rPr>
        <w:rFonts w:ascii="Arial" w:eastAsia="Arial" w:hAnsi="Arial" w:cs="Arial"/>
        <w:vertAlign w:val="baseline"/>
      </w:rPr>
    </w:lvl>
    <w:lvl w:ilvl="2">
      <w:start w:val="1"/>
      <w:numFmt w:val="bullet"/>
      <w:lvlText w:val="▪"/>
      <w:lvlJc w:val="left"/>
      <w:pPr>
        <w:ind w:left="2880" w:firstLine="5400"/>
      </w:pPr>
      <w:rPr>
        <w:rFonts w:ascii="Arial" w:eastAsia="Arial" w:hAnsi="Arial" w:cs="Arial"/>
        <w:vertAlign w:val="baseline"/>
      </w:rPr>
    </w:lvl>
    <w:lvl w:ilvl="3">
      <w:start w:val="1"/>
      <w:numFmt w:val="bullet"/>
      <w:lvlText w:val="●"/>
      <w:lvlJc w:val="left"/>
      <w:pPr>
        <w:ind w:left="3600" w:firstLine="6840"/>
      </w:pPr>
      <w:rPr>
        <w:rFonts w:ascii="Arial" w:eastAsia="Arial" w:hAnsi="Arial" w:cs="Arial"/>
        <w:vertAlign w:val="baseline"/>
      </w:rPr>
    </w:lvl>
    <w:lvl w:ilvl="4">
      <w:start w:val="1"/>
      <w:numFmt w:val="bullet"/>
      <w:lvlText w:val="o"/>
      <w:lvlJc w:val="left"/>
      <w:pPr>
        <w:ind w:left="4320" w:firstLine="8280"/>
      </w:pPr>
      <w:rPr>
        <w:rFonts w:ascii="Arial" w:eastAsia="Arial" w:hAnsi="Arial" w:cs="Arial"/>
        <w:vertAlign w:val="baseline"/>
      </w:rPr>
    </w:lvl>
    <w:lvl w:ilvl="5">
      <w:start w:val="1"/>
      <w:numFmt w:val="bullet"/>
      <w:lvlText w:val="▪"/>
      <w:lvlJc w:val="left"/>
      <w:pPr>
        <w:ind w:left="5040" w:firstLine="9720"/>
      </w:pPr>
      <w:rPr>
        <w:rFonts w:ascii="Arial" w:eastAsia="Arial" w:hAnsi="Arial" w:cs="Arial"/>
        <w:vertAlign w:val="baseline"/>
      </w:rPr>
    </w:lvl>
    <w:lvl w:ilvl="6">
      <w:start w:val="1"/>
      <w:numFmt w:val="bullet"/>
      <w:lvlText w:val="●"/>
      <w:lvlJc w:val="left"/>
      <w:pPr>
        <w:ind w:left="5760" w:firstLine="11160"/>
      </w:pPr>
      <w:rPr>
        <w:rFonts w:ascii="Arial" w:eastAsia="Arial" w:hAnsi="Arial" w:cs="Arial"/>
        <w:vertAlign w:val="baseline"/>
      </w:rPr>
    </w:lvl>
    <w:lvl w:ilvl="7">
      <w:start w:val="1"/>
      <w:numFmt w:val="bullet"/>
      <w:lvlText w:val="o"/>
      <w:lvlJc w:val="left"/>
      <w:pPr>
        <w:ind w:left="6480" w:firstLine="12600"/>
      </w:pPr>
      <w:rPr>
        <w:rFonts w:ascii="Arial" w:eastAsia="Arial" w:hAnsi="Arial" w:cs="Arial"/>
        <w:vertAlign w:val="baseline"/>
      </w:rPr>
    </w:lvl>
    <w:lvl w:ilvl="8">
      <w:start w:val="1"/>
      <w:numFmt w:val="bullet"/>
      <w:lvlText w:val="▪"/>
      <w:lvlJc w:val="left"/>
      <w:pPr>
        <w:ind w:left="7200" w:firstLine="14040"/>
      </w:pPr>
      <w:rPr>
        <w:rFonts w:ascii="Arial" w:eastAsia="Arial" w:hAnsi="Arial" w:cs="Arial"/>
        <w:vertAlign w:val="baseline"/>
      </w:rPr>
    </w:lvl>
  </w:abstractNum>
  <w:abstractNum w:abstractNumId="18">
    <w:nsid w:val="7F3726CE"/>
    <w:multiLevelType w:val="hybridMultilevel"/>
    <w:tmpl w:val="F33865F4"/>
    <w:lvl w:ilvl="0" w:tplc="041A0001">
      <w:start w:val="1"/>
      <w:numFmt w:val="bullet"/>
      <w:lvlText w:val=""/>
      <w:lvlJc w:val="left"/>
      <w:pPr>
        <w:ind w:left="1637" w:hanging="360"/>
      </w:pPr>
      <w:rPr>
        <w:rFonts w:ascii="Symbol" w:hAnsi="Symbol" w:hint="default"/>
      </w:rPr>
    </w:lvl>
    <w:lvl w:ilvl="1" w:tplc="041A0003">
      <w:start w:val="1"/>
      <w:numFmt w:val="bullet"/>
      <w:lvlText w:val="o"/>
      <w:lvlJc w:val="left"/>
      <w:pPr>
        <w:ind w:left="2357" w:hanging="360"/>
      </w:pPr>
      <w:rPr>
        <w:rFonts w:ascii="Courier New" w:hAnsi="Courier New" w:cs="Courier New" w:hint="default"/>
      </w:rPr>
    </w:lvl>
    <w:lvl w:ilvl="2" w:tplc="041A0005">
      <w:start w:val="1"/>
      <w:numFmt w:val="bullet"/>
      <w:lvlText w:val=""/>
      <w:lvlJc w:val="left"/>
      <w:pPr>
        <w:ind w:left="3077" w:hanging="360"/>
      </w:pPr>
      <w:rPr>
        <w:rFonts w:ascii="Wingdings" w:hAnsi="Wingdings" w:hint="default"/>
      </w:rPr>
    </w:lvl>
    <w:lvl w:ilvl="3" w:tplc="041A0001">
      <w:start w:val="1"/>
      <w:numFmt w:val="bullet"/>
      <w:lvlText w:val=""/>
      <w:lvlJc w:val="left"/>
      <w:pPr>
        <w:ind w:left="3797" w:hanging="360"/>
      </w:pPr>
      <w:rPr>
        <w:rFonts w:ascii="Symbol" w:hAnsi="Symbol" w:hint="default"/>
      </w:rPr>
    </w:lvl>
    <w:lvl w:ilvl="4" w:tplc="041A0003">
      <w:start w:val="1"/>
      <w:numFmt w:val="bullet"/>
      <w:lvlText w:val="o"/>
      <w:lvlJc w:val="left"/>
      <w:pPr>
        <w:ind w:left="4517" w:hanging="360"/>
      </w:pPr>
      <w:rPr>
        <w:rFonts w:ascii="Courier New" w:hAnsi="Courier New" w:cs="Courier New" w:hint="default"/>
      </w:rPr>
    </w:lvl>
    <w:lvl w:ilvl="5" w:tplc="041A0005">
      <w:start w:val="1"/>
      <w:numFmt w:val="bullet"/>
      <w:lvlText w:val=""/>
      <w:lvlJc w:val="left"/>
      <w:pPr>
        <w:ind w:left="5237" w:hanging="360"/>
      </w:pPr>
      <w:rPr>
        <w:rFonts w:ascii="Wingdings" w:hAnsi="Wingdings" w:hint="default"/>
      </w:rPr>
    </w:lvl>
    <w:lvl w:ilvl="6" w:tplc="041A0001" w:tentative="1">
      <w:start w:val="1"/>
      <w:numFmt w:val="bullet"/>
      <w:lvlText w:val=""/>
      <w:lvlJc w:val="left"/>
      <w:pPr>
        <w:ind w:left="5957" w:hanging="360"/>
      </w:pPr>
      <w:rPr>
        <w:rFonts w:ascii="Symbol" w:hAnsi="Symbol" w:hint="default"/>
      </w:rPr>
    </w:lvl>
    <w:lvl w:ilvl="7" w:tplc="041A0003" w:tentative="1">
      <w:start w:val="1"/>
      <w:numFmt w:val="bullet"/>
      <w:lvlText w:val="o"/>
      <w:lvlJc w:val="left"/>
      <w:pPr>
        <w:ind w:left="6677" w:hanging="360"/>
      </w:pPr>
      <w:rPr>
        <w:rFonts w:ascii="Courier New" w:hAnsi="Courier New" w:cs="Courier New" w:hint="default"/>
      </w:rPr>
    </w:lvl>
    <w:lvl w:ilvl="8" w:tplc="041A0005" w:tentative="1">
      <w:start w:val="1"/>
      <w:numFmt w:val="bullet"/>
      <w:lvlText w:val=""/>
      <w:lvlJc w:val="left"/>
      <w:pPr>
        <w:ind w:left="7397" w:hanging="360"/>
      </w:pPr>
      <w:rPr>
        <w:rFonts w:ascii="Wingdings" w:hAnsi="Wingdings" w:hint="default"/>
      </w:rPr>
    </w:lvl>
  </w:abstractNum>
  <w:num w:numId="1">
    <w:abstractNumId w:val="3"/>
  </w:num>
  <w:num w:numId="2">
    <w:abstractNumId w:val="14"/>
  </w:num>
  <w:num w:numId="3">
    <w:abstractNumId w:val="18"/>
  </w:num>
  <w:num w:numId="4">
    <w:abstractNumId w:val="0"/>
  </w:num>
  <w:num w:numId="5">
    <w:abstractNumId w:val="1"/>
  </w:num>
  <w:num w:numId="6">
    <w:abstractNumId w:val="13"/>
  </w:num>
  <w:num w:numId="7">
    <w:abstractNumId w:val="4"/>
  </w:num>
  <w:num w:numId="8">
    <w:abstractNumId w:val="12"/>
  </w:num>
  <w:num w:numId="9">
    <w:abstractNumId w:val="17"/>
  </w:num>
  <w:num w:numId="10">
    <w:abstractNumId w:val="9"/>
  </w:num>
  <w:num w:numId="11">
    <w:abstractNumId w:val="15"/>
  </w:num>
  <w:num w:numId="12">
    <w:abstractNumId w:val="10"/>
  </w:num>
  <w:num w:numId="13">
    <w:abstractNumId w:val="16"/>
  </w:num>
  <w:num w:numId="14">
    <w:abstractNumId w:val="8"/>
  </w:num>
  <w:num w:numId="15">
    <w:abstractNumId w:val="6"/>
  </w:num>
  <w:num w:numId="16">
    <w:abstractNumId w:val="11"/>
  </w:num>
  <w:num w:numId="17">
    <w:abstractNumId w:val="5"/>
  </w:num>
  <w:num w:numId="18">
    <w:abstractNumId w:val="2"/>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5055D"/>
    <w:rsid w:val="000258B4"/>
    <w:rsid w:val="00063F4B"/>
    <w:rsid w:val="000A7A5A"/>
    <w:rsid w:val="000D5499"/>
    <w:rsid w:val="00131CFB"/>
    <w:rsid w:val="00233665"/>
    <w:rsid w:val="00373C28"/>
    <w:rsid w:val="00737DAE"/>
    <w:rsid w:val="007E1B97"/>
    <w:rsid w:val="009B355B"/>
    <w:rsid w:val="00A67E88"/>
    <w:rsid w:val="00BC41D5"/>
    <w:rsid w:val="00C14CBB"/>
    <w:rsid w:val="00DB620A"/>
    <w:rsid w:val="00E53043"/>
    <w:rsid w:val="00EF35CD"/>
    <w:rsid w:val="00F5055D"/>
    <w:rsid w:val="00F60EA7"/>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55D"/>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5055D"/>
    <w:pPr>
      <w:spacing w:after="200" w:line="276" w:lineRule="auto"/>
      <w:ind w:left="720"/>
      <w:contextualSpacing/>
    </w:pPr>
    <w:rPr>
      <w:rFonts w:ascii="Calibri" w:eastAsia="Calibri" w:hAnsi="Calibri"/>
      <w:sz w:val="22"/>
      <w:szCs w:val="22"/>
      <w:lang w:eastAsia="en-US"/>
    </w:rPr>
  </w:style>
  <w:style w:type="paragraph" w:styleId="Tekstbalonia">
    <w:name w:val="Balloon Text"/>
    <w:basedOn w:val="Normal"/>
    <w:link w:val="TekstbaloniaChar"/>
    <w:uiPriority w:val="99"/>
    <w:semiHidden/>
    <w:unhideWhenUsed/>
    <w:rsid w:val="00063F4B"/>
    <w:rPr>
      <w:rFonts w:ascii="Tahoma" w:hAnsi="Tahoma" w:cs="Tahoma"/>
      <w:sz w:val="16"/>
      <w:szCs w:val="16"/>
    </w:rPr>
  </w:style>
  <w:style w:type="character" w:customStyle="1" w:styleId="TekstbaloniaChar">
    <w:name w:val="Tekst balončića Char"/>
    <w:basedOn w:val="Zadanifontodlomka"/>
    <w:link w:val="Tekstbalonia"/>
    <w:uiPriority w:val="99"/>
    <w:semiHidden/>
    <w:rsid w:val="00063F4B"/>
    <w:rPr>
      <w:rFonts w:ascii="Tahoma" w:eastAsia="Times New Roman" w:hAnsi="Tahoma" w:cs="Tahoma"/>
      <w:sz w:val="16"/>
      <w:szCs w:val="16"/>
      <w:lang w:eastAsia="hr-H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5</Pages>
  <Words>1512</Words>
  <Characters>8623</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
    </vt:vector>
  </TitlesOfParts>
  <Company>Općina Sračinec</Company>
  <LinksUpToDate>false</LinksUpToDate>
  <CharactersWithSpaces>10115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Sračinec</dc:creator>
  <cp:keywords/>
  <dc:description/>
  <cp:lastModifiedBy>Općina Sračinec</cp:lastModifiedBy>
  <cp:revision>4</cp:revision>
  <cp:lastPrinted>2014-08-06T11:11:00Z</cp:lastPrinted>
  <dcterms:created xsi:type="dcterms:W3CDTF">2014-08-06T09:23:00Z</dcterms:created>
  <dcterms:modified xsi:type="dcterms:W3CDTF">2015-01-29T13:23:00Z</dcterms:modified>
</cp:coreProperties>
</file>