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E8" w:rsidRPr="008758A8" w:rsidRDefault="008758A8" w:rsidP="008758A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hr-HR"/>
        </w:rPr>
      </w:pPr>
      <w:r w:rsidRPr="008758A8">
        <w:rPr>
          <w:rFonts w:eastAsia="Times New Roman" w:cstheme="minorHAnsi"/>
          <w:b/>
          <w:bCs/>
          <w:color w:val="000000"/>
          <w:kern w:val="36"/>
          <w:sz w:val="56"/>
          <w:szCs w:val="56"/>
          <w:lang w:eastAsia="hr-HR"/>
        </w:rPr>
        <w:t>POREZ NA NEKRETNINE</w:t>
      </w:r>
    </w:p>
    <w:p w:rsidR="008758A8" w:rsidRDefault="00C929E8" w:rsidP="008758A8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b/>
          <w:bCs/>
          <w:color w:val="000000"/>
          <w:sz w:val="36"/>
          <w:szCs w:val="36"/>
          <w:lang w:eastAsia="hr-HR"/>
        </w:rPr>
        <w:t>OBAVIJEST I POZIV OBVEZNICIMA POREZA NA NEKRETNINE za dostavu podataka o poreznom obvezniku i podataka o nekretninama prema Zakonu o lokalnim porezima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br/>
      </w:r>
    </w:p>
    <w:p w:rsidR="00C929E8" w:rsidRDefault="00C929E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br/>
        <w:t xml:space="preserve">Zakonom o lokalnim porezima (Narodne novine br. 115/16) koji je stupio na snagu dana </w:t>
      </w:r>
      <w:r w:rsid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01. siječnja 2017. godine, propisano je da se od 01. siječnja 2018. godine uvodi POREZ NA NEKRETNINE, koji će u cijelosti zamijeniti komunalnu naknadu i porez na kuće za odmor.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br/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br/>
        <w:t>Obzirom da su jedinice lokalne samouprave obvezne ustrojiti i voditi strukturiranu Evidenciju o nekretninama i poreznim obveznicima plaćanja poreza na nekretnine, zbog pravilnog utvrđivanja činjenica bitnih za donošenje rješenja o porezu na nekretnine, </w:t>
      </w:r>
      <w:r w:rsidRPr="008758A8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 xml:space="preserve">pozivaju se vlasnici i korisnici nekretnina na području </w:t>
      </w:r>
      <w:r w:rsidR="008758A8" w:rsidRPr="008758A8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 xml:space="preserve">Općine </w:t>
      </w:r>
      <w:proofErr w:type="spellStart"/>
      <w:r w:rsidR="008758A8" w:rsidRPr="008758A8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>Sračinec</w:t>
      </w:r>
      <w:proofErr w:type="spellEnd"/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 da  dostave podatke o poreznim obveznicima i o nekretninama na priloženim obrascima, posebno za svaku nekretninu</w:t>
      </w:r>
    </w:p>
    <w:p w:rsidR="008758A8" w:rsidRPr="008758A8" w:rsidRDefault="008758A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C929E8" w:rsidRPr="00A26932" w:rsidRDefault="00C929E8" w:rsidP="008758A8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52"/>
          <w:szCs w:val="52"/>
          <w:lang w:eastAsia="hr-HR"/>
        </w:rPr>
      </w:pPr>
      <w:r w:rsidRPr="00A26932">
        <w:rPr>
          <w:rFonts w:eastAsia="Times New Roman" w:cstheme="minorHAnsi"/>
          <w:b/>
          <w:bCs/>
          <w:color w:val="000000"/>
          <w:sz w:val="52"/>
          <w:szCs w:val="52"/>
          <w:lang w:eastAsia="hr-HR"/>
        </w:rPr>
        <w:t>do 3</w:t>
      </w:r>
      <w:r w:rsidR="008758A8" w:rsidRPr="00A26932">
        <w:rPr>
          <w:rFonts w:eastAsia="Times New Roman" w:cstheme="minorHAnsi"/>
          <w:b/>
          <w:bCs/>
          <w:color w:val="000000"/>
          <w:sz w:val="52"/>
          <w:szCs w:val="52"/>
          <w:lang w:eastAsia="hr-HR"/>
        </w:rPr>
        <w:t>0</w:t>
      </w:r>
      <w:r w:rsidRPr="00A26932">
        <w:rPr>
          <w:rFonts w:eastAsia="Times New Roman" w:cstheme="minorHAnsi"/>
          <w:b/>
          <w:bCs/>
          <w:color w:val="000000"/>
          <w:sz w:val="52"/>
          <w:szCs w:val="52"/>
          <w:lang w:eastAsia="hr-HR"/>
        </w:rPr>
        <w:t xml:space="preserve">. </w:t>
      </w:r>
      <w:r w:rsidR="008758A8" w:rsidRPr="00A26932">
        <w:rPr>
          <w:rFonts w:eastAsia="Times New Roman" w:cstheme="minorHAnsi"/>
          <w:b/>
          <w:bCs/>
          <w:color w:val="000000"/>
          <w:sz w:val="52"/>
          <w:szCs w:val="52"/>
          <w:lang w:eastAsia="hr-HR"/>
        </w:rPr>
        <w:t>rujna</w:t>
      </w:r>
      <w:r w:rsidRPr="00A26932">
        <w:rPr>
          <w:rFonts w:eastAsia="Times New Roman" w:cstheme="minorHAnsi"/>
          <w:b/>
          <w:bCs/>
          <w:color w:val="000000"/>
          <w:sz w:val="52"/>
          <w:szCs w:val="52"/>
          <w:lang w:eastAsia="hr-HR"/>
        </w:rPr>
        <w:t xml:space="preserve"> 2017. godine.</w:t>
      </w:r>
    </w:p>
    <w:p w:rsidR="008758A8" w:rsidRDefault="008758A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8758A8" w:rsidRDefault="00C929E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Porezni obveznici koji imaju više nekretnina u vlasništvu koje se nalaze na različitim lokacijama na području </w:t>
      </w:r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Općine </w:t>
      </w:r>
      <w:proofErr w:type="spellStart"/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>Sračinec</w:t>
      </w:r>
      <w:proofErr w:type="spellEnd"/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svaku nekretninu trebaju popuniti zaseban obrazac.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br/>
      </w:r>
    </w:p>
    <w:p w:rsidR="00C929E8" w:rsidRPr="008758A8" w:rsidRDefault="00C929E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Ukoliko se ista nekretnina koristi za dvije ili više različitih namjena (stambeni prostor, poslovni prostor, garažni prostor, drugi pomoćni prostori, itd.), prijavu treba ispuniti za svaku namjenu posebno, s naznakom površine koja se za određenu namjenu koristi.</w:t>
      </w:r>
    </w:p>
    <w:p w:rsidR="008758A8" w:rsidRDefault="008758A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C929E8" w:rsidRPr="008758A8" w:rsidRDefault="00C929E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Ako je vlasnik nekretnine pravna osoba, popunjene obrasce potpisuje odgovorna osoba pravne osobe, a podaci trebaju biti ovjereni žigom pravne osobe.</w:t>
      </w:r>
    </w:p>
    <w:p w:rsidR="008758A8" w:rsidRDefault="008758A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8758A8" w:rsidRDefault="00C929E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Ako je vlasnik nekretnine poreznu obvezu (plaćanje poreza na nekretnine) prenio na korisnika, potrebno je uz popunjen i potpisan obrazac dostaviti i Ugovor iz kojeg je to vidljivo.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br/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br/>
        <w:t>Svi obrasci su dostupni na internetskoj stranici www.</w:t>
      </w:r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>sracinec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.hr, a mogu se preuzeti i u </w:t>
      </w:r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Općini </w:t>
      </w:r>
      <w:proofErr w:type="spellStart"/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>Sračinec</w:t>
      </w:r>
      <w:proofErr w:type="spellEnd"/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C929E8" w:rsidRPr="008758A8" w:rsidRDefault="00C929E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br/>
      </w:r>
      <w:r w:rsidRPr="008758A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Ispunjeni i potpisani obrasci mogu se dostaviti:</w:t>
      </w:r>
    </w:p>
    <w:p w:rsidR="00C929E8" w:rsidRPr="008758A8" w:rsidRDefault="00C929E8" w:rsidP="00A26932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osobno, predajom u </w:t>
      </w:r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Općinu </w:t>
      </w:r>
      <w:proofErr w:type="spellStart"/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>Sračinec</w:t>
      </w:r>
      <w:proofErr w:type="spellEnd"/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radnim danom 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u vremenu od 08:00h</w:t>
      </w:r>
      <w:r w:rsidR="00A2693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do 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15:00h,</w:t>
      </w:r>
    </w:p>
    <w:p w:rsidR="00C929E8" w:rsidRPr="008758A8" w:rsidRDefault="00C929E8" w:rsidP="00A26932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putem pošte, na adresu </w:t>
      </w:r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Općina </w:t>
      </w:r>
      <w:proofErr w:type="spellStart"/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>Sračinec</w:t>
      </w:r>
      <w:proofErr w:type="spellEnd"/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>Varaždinska 188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, 42</w:t>
      </w:r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>209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>Sračinec</w:t>
      </w:r>
      <w:proofErr w:type="spellEnd"/>
      <w:r w:rsidR="008758A8" w:rsidRPr="008758A8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t>ili</w:t>
      </w:r>
    </w:p>
    <w:p w:rsidR="00C929E8" w:rsidRPr="00A26932" w:rsidRDefault="00C929E8" w:rsidP="00A26932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hr-HR"/>
        </w:rPr>
      </w:pPr>
      <w:r w:rsidRPr="00A26932">
        <w:rPr>
          <w:rFonts w:eastAsia="Times New Roman" w:cstheme="minorHAnsi"/>
          <w:sz w:val="24"/>
          <w:szCs w:val="24"/>
          <w:lang w:eastAsia="hr-HR"/>
        </w:rPr>
        <w:t>elektroničkim putem, na e-mail adresu: </w:t>
      </w:r>
      <w:r w:rsidR="00A26932">
        <w:t>sracinec.komunal@gmail.com</w:t>
      </w:r>
    </w:p>
    <w:p w:rsidR="008758A8" w:rsidRDefault="008758A8" w:rsidP="008758A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8758A8" w:rsidRDefault="008758A8" w:rsidP="008758A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8758A8" w:rsidRDefault="008758A8" w:rsidP="008758A8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929E8" w:rsidRPr="008758A8" w:rsidRDefault="00C929E8" w:rsidP="008758A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8758A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lastRenderedPageBreak/>
        <w:t>Za dodatne informacije i upute odnosno pomoć u popunjavanju obrazaca, slobodni ste nas kontaktirati:</w:t>
      </w:r>
    </w:p>
    <w:p w:rsidR="00C929E8" w:rsidRPr="00A26932" w:rsidRDefault="00C929E8" w:rsidP="00A26932">
      <w:pPr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hr-HR"/>
        </w:rPr>
      </w:pPr>
      <w:r w:rsidRPr="00A26932">
        <w:rPr>
          <w:rFonts w:eastAsia="Times New Roman" w:cstheme="minorHAnsi"/>
          <w:sz w:val="24"/>
          <w:szCs w:val="24"/>
          <w:lang w:eastAsia="hr-HR"/>
        </w:rPr>
        <w:t xml:space="preserve">telefonski </w:t>
      </w:r>
      <w:r w:rsidR="00D97240" w:rsidRPr="00A26932">
        <w:rPr>
          <w:rFonts w:eastAsia="Times New Roman" w:cstheme="minorHAnsi"/>
          <w:sz w:val="24"/>
          <w:szCs w:val="24"/>
          <w:lang w:eastAsia="hr-HR"/>
        </w:rPr>
        <w:t>042/208-315</w:t>
      </w:r>
      <w:r w:rsidRPr="00A26932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D97240" w:rsidRPr="00A26932">
        <w:rPr>
          <w:rFonts w:eastAsia="Times New Roman" w:cstheme="minorHAnsi"/>
          <w:sz w:val="24"/>
          <w:szCs w:val="24"/>
          <w:lang w:eastAsia="hr-HR"/>
        </w:rPr>
        <w:t>ili 042/712-110</w:t>
      </w:r>
    </w:p>
    <w:p w:rsidR="00C929E8" w:rsidRPr="00A26932" w:rsidRDefault="00C929E8" w:rsidP="00A26932">
      <w:pPr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hr-HR"/>
        </w:rPr>
      </w:pPr>
      <w:r w:rsidRPr="00A26932">
        <w:rPr>
          <w:rFonts w:eastAsia="Times New Roman" w:cstheme="minorHAnsi"/>
          <w:sz w:val="24"/>
          <w:szCs w:val="24"/>
          <w:lang w:eastAsia="hr-HR"/>
        </w:rPr>
        <w:t>elektroničkim putem, na e-mail adresu: </w:t>
      </w:r>
      <w:r w:rsidR="00A26932">
        <w:t>sracinec.komunal@gmail.com</w:t>
      </w:r>
    </w:p>
    <w:p w:rsidR="00C929E8" w:rsidRPr="00A26932" w:rsidRDefault="00C929E8" w:rsidP="00A26932">
      <w:pPr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hr-HR"/>
        </w:rPr>
      </w:pPr>
      <w:r w:rsidRPr="00A26932">
        <w:rPr>
          <w:rFonts w:eastAsia="Times New Roman" w:cstheme="minorHAnsi"/>
          <w:sz w:val="24"/>
          <w:szCs w:val="24"/>
          <w:lang w:eastAsia="hr-HR"/>
        </w:rPr>
        <w:t xml:space="preserve">osobno u </w:t>
      </w:r>
      <w:r w:rsidR="00D97240" w:rsidRPr="00A26932">
        <w:rPr>
          <w:rFonts w:eastAsia="Times New Roman" w:cstheme="minorHAnsi"/>
          <w:sz w:val="24"/>
          <w:szCs w:val="24"/>
          <w:lang w:eastAsia="hr-HR"/>
        </w:rPr>
        <w:t xml:space="preserve">prostorijama Općine </w:t>
      </w:r>
      <w:proofErr w:type="spellStart"/>
      <w:r w:rsidR="00D97240" w:rsidRPr="00A26932">
        <w:rPr>
          <w:rFonts w:eastAsia="Times New Roman" w:cstheme="minorHAnsi"/>
          <w:sz w:val="24"/>
          <w:szCs w:val="24"/>
          <w:lang w:eastAsia="hr-HR"/>
        </w:rPr>
        <w:t>Sračinec</w:t>
      </w:r>
      <w:proofErr w:type="spellEnd"/>
      <w:r w:rsidRPr="00A26932">
        <w:rPr>
          <w:rFonts w:eastAsia="Times New Roman" w:cstheme="minorHAnsi"/>
          <w:sz w:val="24"/>
          <w:szCs w:val="24"/>
          <w:lang w:eastAsia="hr-HR"/>
        </w:rPr>
        <w:t xml:space="preserve"> u vremenu od 08:00h</w:t>
      </w:r>
      <w:r w:rsidR="00A26932">
        <w:rPr>
          <w:rFonts w:eastAsia="Times New Roman" w:cstheme="minorHAnsi"/>
          <w:sz w:val="24"/>
          <w:szCs w:val="24"/>
          <w:lang w:eastAsia="hr-HR"/>
        </w:rPr>
        <w:t xml:space="preserve"> do </w:t>
      </w:r>
      <w:r w:rsidRPr="00A26932">
        <w:rPr>
          <w:rFonts w:eastAsia="Times New Roman" w:cstheme="minorHAnsi"/>
          <w:sz w:val="24"/>
          <w:szCs w:val="24"/>
          <w:lang w:eastAsia="hr-HR"/>
        </w:rPr>
        <w:t>15:00h.</w:t>
      </w:r>
    </w:p>
    <w:p w:rsidR="00D97240" w:rsidRDefault="00D97240" w:rsidP="008758A8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</w:p>
    <w:p w:rsidR="00D97240" w:rsidRDefault="00D97240" w:rsidP="008758A8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</w:pPr>
    </w:p>
    <w:p w:rsidR="00D97240" w:rsidRPr="00A26932" w:rsidRDefault="00C929E8" w:rsidP="008758A8">
      <w:pPr>
        <w:spacing w:after="0" w:line="240" w:lineRule="auto"/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</w:pPr>
      <w:r w:rsidRPr="00A26932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Ukoliko porezni obveznik ne dostavi tražene podatke do 3</w:t>
      </w:r>
      <w:r w:rsidR="008758A8" w:rsidRPr="00A26932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0</w:t>
      </w:r>
      <w:r w:rsidRPr="00A26932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.</w:t>
      </w:r>
      <w:r w:rsidR="00A26932" w:rsidRPr="00A26932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rujna </w:t>
      </w:r>
      <w:r w:rsidRPr="00A26932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2017. godine ili ako se oni bitno razlikuju od podataka kojima raspolaže </w:t>
      </w:r>
      <w:r w:rsidR="00D97240" w:rsidRPr="00A26932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Općina </w:t>
      </w:r>
      <w:proofErr w:type="spellStart"/>
      <w:r w:rsidR="00D97240" w:rsidRPr="00A26932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>Sračinec</w:t>
      </w:r>
      <w:proofErr w:type="spellEnd"/>
      <w:r w:rsidRPr="00A26932">
        <w:rPr>
          <w:rFonts w:eastAsia="Times New Roman" w:cstheme="minorHAnsi"/>
          <w:b/>
          <w:i/>
          <w:iCs/>
          <w:color w:val="000000"/>
          <w:sz w:val="24"/>
          <w:szCs w:val="24"/>
          <w:lang w:eastAsia="hr-HR"/>
        </w:rPr>
        <w:t xml:space="preserve"> dobivenim od Državne geodetske uprave, Ministarstva graditeljstva i prostornog uređenja i Ministarstva financija – Porezne uprave, sukladno članku 59. stavak 3. Zakona o lokalnim porezima, porezna obveza će se utvrditi s najvišim koeficijentima utvrđenima Zakonom o lokalnim porezima za stanje i dob nekretnine.</w:t>
      </w:r>
    </w:p>
    <w:p w:rsidR="00C929E8" w:rsidRPr="008758A8" w:rsidRDefault="00C929E8" w:rsidP="00A26932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  <w:bookmarkStart w:id="0" w:name="_GoBack"/>
      <w:bookmarkEnd w:id="0"/>
      <w:r w:rsidRPr="008758A8">
        <w:rPr>
          <w:rFonts w:eastAsia="Times New Roman" w:cstheme="minorHAnsi"/>
          <w:color w:val="000000"/>
          <w:sz w:val="24"/>
          <w:szCs w:val="24"/>
          <w:lang w:eastAsia="hr-HR"/>
        </w:rPr>
        <w:br/>
      </w:r>
      <w:r w:rsidR="008758A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OPĆINA SRAČINEC</w:t>
      </w:r>
    </w:p>
    <w:p w:rsidR="004423D7" w:rsidRPr="008758A8" w:rsidRDefault="004423D7" w:rsidP="008758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423D7" w:rsidRPr="0087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D68AF"/>
    <w:multiLevelType w:val="multilevel"/>
    <w:tmpl w:val="7DD0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8E2C48"/>
    <w:multiLevelType w:val="multilevel"/>
    <w:tmpl w:val="E0DC08D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E8"/>
    <w:rsid w:val="004423D7"/>
    <w:rsid w:val="008758A8"/>
    <w:rsid w:val="00A26932"/>
    <w:rsid w:val="00C929E8"/>
    <w:rsid w:val="00D9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5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5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4</cp:revision>
  <cp:lastPrinted>2017-06-13T06:41:00Z</cp:lastPrinted>
  <dcterms:created xsi:type="dcterms:W3CDTF">2017-06-13T06:41:00Z</dcterms:created>
  <dcterms:modified xsi:type="dcterms:W3CDTF">2017-07-25T06:52:00Z</dcterms:modified>
</cp:coreProperties>
</file>