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D0CFF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7C75DFC3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56C603D5" w14:textId="78295D68" w:rsidR="00873EC8" w:rsidRPr="00594B4E" w:rsidRDefault="00A26C3F">
      <w:pPr>
        <w:rPr>
          <w:rFonts w:cstheme="minorHAnsi"/>
          <w:b/>
          <w:sz w:val="72"/>
          <w:szCs w:val="72"/>
        </w:rPr>
      </w:pPr>
      <w:r w:rsidRPr="00594B4E">
        <w:rPr>
          <w:rFonts w:cstheme="minorHAnsi"/>
          <w:b/>
          <w:sz w:val="72"/>
          <w:szCs w:val="72"/>
        </w:rPr>
        <w:t xml:space="preserve">OPĆINA </w:t>
      </w:r>
      <w:r w:rsidR="00E10652" w:rsidRPr="00594B4E">
        <w:rPr>
          <w:rFonts w:cstheme="minorHAnsi"/>
          <w:b/>
          <w:sz w:val="72"/>
          <w:szCs w:val="72"/>
        </w:rPr>
        <w:t>SRAČINEC</w:t>
      </w:r>
    </w:p>
    <w:p w14:paraId="34BC4E69" w14:textId="3718F008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6327279E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7027D082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4276EB96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38A398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02E8F0B7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2DE8AF39" w14:textId="77777777" w:rsidR="00594B4E" w:rsidRPr="00594B4E" w:rsidRDefault="00A26C3F" w:rsidP="00594B4E">
      <w:pPr>
        <w:jc w:val="center"/>
        <w:rPr>
          <w:rFonts w:cstheme="minorHAnsi"/>
          <w:i/>
          <w:sz w:val="56"/>
          <w:szCs w:val="56"/>
        </w:rPr>
      </w:pPr>
      <w:r w:rsidRPr="00594B4E">
        <w:rPr>
          <w:rFonts w:cstheme="minorHAnsi"/>
          <w:i/>
          <w:sz w:val="56"/>
          <w:szCs w:val="56"/>
        </w:rPr>
        <w:t xml:space="preserve">BILJEŠKE UZ FINANCIJSKA IZVJEŠĆA </w:t>
      </w:r>
    </w:p>
    <w:p w14:paraId="52BD2D3C" w14:textId="3533D619" w:rsidR="00A26C3F" w:rsidRPr="00594B4E" w:rsidRDefault="00A26C3F" w:rsidP="00594B4E">
      <w:pPr>
        <w:jc w:val="center"/>
        <w:rPr>
          <w:rFonts w:cstheme="minorHAnsi"/>
          <w:i/>
          <w:sz w:val="56"/>
          <w:szCs w:val="56"/>
        </w:rPr>
      </w:pPr>
      <w:r w:rsidRPr="00594B4E">
        <w:rPr>
          <w:rFonts w:cstheme="minorHAnsi"/>
          <w:i/>
          <w:sz w:val="56"/>
          <w:szCs w:val="56"/>
        </w:rPr>
        <w:t>ZA 20</w:t>
      </w:r>
      <w:r w:rsidR="0002786E">
        <w:rPr>
          <w:rFonts w:cstheme="minorHAnsi"/>
          <w:i/>
          <w:sz w:val="56"/>
          <w:szCs w:val="56"/>
        </w:rPr>
        <w:t>20</w:t>
      </w:r>
      <w:r w:rsidRPr="00594B4E">
        <w:rPr>
          <w:rFonts w:cstheme="minorHAnsi"/>
          <w:i/>
          <w:sz w:val="56"/>
          <w:szCs w:val="56"/>
        </w:rPr>
        <w:t>. GODINU</w:t>
      </w:r>
    </w:p>
    <w:p w14:paraId="5B3B78A3" w14:textId="138FF7DC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152462F4" w14:textId="2FF4EEA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27539FD" w14:textId="463E8244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7183EFF" w14:textId="2835A3B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CD7611A" w14:textId="5DB4FB4F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0319EFE0" w14:textId="1514269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411A1E64" w14:textId="220CCC81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00E3319" w14:textId="1BCB35C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5DDBCCA4" w14:textId="5446A13E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34A4B66B" w14:textId="2DF6FA1E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04FCA387" w14:textId="77777777" w:rsidR="00594B4E" w:rsidRPr="00594B4E" w:rsidRDefault="00594B4E" w:rsidP="00A26C3F">
      <w:pPr>
        <w:jc w:val="right"/>
        <w:rPr>
          <w:rFonts w:cstheme="minorHAnsi"/>
          <w:sz w:val="24"/>
          <w:szCs w:val="24"/>
        </w:rPr>
      </w:pPr>
    </w:p>
    <w:p w14:paraId="6B1A1867" w14:textId="77777777" w:rsidR="00594B4E" w:rsidRPr="00594B4E" w:rsidRDefault="00594B4E" w:rsidP="00A26C3F">
      <w:pPr>
        <w:jc w:val="right"/>
        <w:rPr>
          <w:rFonts w:cstheme="minorHAnsi"/>
          <w:sz w:val="24"/>
          <w:szCs w:val="24"/>
        </w:rPr>
      </w:pPr>
    </w:p>
    <w:p w14:paraId="3D673E93" w14:textId="77777777" w:rsidR="00594B4E" w:rsidRPr="00594B4E" w:rsidRDefault="00594B4E" w:rsidP="00A26C3F">
      <w:pPr>
        <w:jc w:val="right"/>
        <w:rPr>
          <w:rFonts w:cstheme="minorHAnsi"/>
          <w:sz w:val="24"/>
          <w:szCs w:val="24"/>
        </w:rPr>
      </w:pPr>
    </w:p>
    <w:p w14:paraId="3CD859AF" w14:textId="77777777" w:rsidR="00594B4E" w:rsidRPr="00594B4E" w:rsidRDefault="00594B4E" w:rsidP="00A26C3F">
      <w:pPr>
        <w:jc w:val="right"/>
        <w:rPr>
          <w:rFonts w:cstheme="minorHAnsi"/>
          <w:sz w:val="24"/>
          <w:szCs w:val="24"/>
        </w:rPr>
      </w:pPr>
    </w:p>
    <w:p w14:paraId="3054DD63" w14:textId="179E79C5" w:rsidR="00A26C3F" w:rsidRPr="00594B4E" w:rsidRDefault="00E10652" w:rsidP="00A26C3F">
      <w:pPr>
        <w:jc w:val="right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A26C3F" w:rsidRPr="00594B4E">
        <w:rPr>
          <w:rFonts w:cstheme="minorHAnsi"/>
          <w:sz w:val="24"/>
          <w:szCs w:val="24"/>
        </w:rPr>
        <w:t>, veljača, 20</w:t>
      </w:r>
      <w:r w:rsidR="00266FEB">
        <w:rPr>
          <w:rFonts w:cstheme="minorHAnsi"/>
          <w:sz w:val="24"/>
          <w:szCs w:val="24"/>
        </w:rPr>
        <w:t>2</w:t>
      </w:r>
      <w:r w:rsidR="0002786E">
        <w:rPr>
          <w:rFonts w:cstheme="minorHAnsi"/>
          <w:sz w:val="24"/>
          <w:szCs w:val="24"/>
        </w:rPr>
        <w:t>1</w:t>
      </w:r>
      <w:r w:rsidR="00A26C3F" w:rsidRPr="00594B4E">
        <w:rPr>
          <w:rFonts w:cstheme="minorHAnsi"/>
          <w:sz w:val="24"/>
          <w:szCs w:val="24"/>
        </w:rPr>
        <w:t>. godina</w:t>
      </w:r>
    </w:p>
    <w:p w14:paraId="2A22E2B5" w14:textId="3F433625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lastRenderedPageBreak/>
        <w:t>REPUBLIKA HRVATSKA</w:t>
      </w:r>
    </w:p>
    <w:p w14:paraId="175FF8C5" w14:textId="1075C034" w:rsidR="00BA21F4" w:rsidRPr="00594B4E" w:rsidRDefault="00E10652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VARAŽDINSKA ŽUPANIJA</w:t>
      </w:r>
    </w:p>
    <w:p w14:paraId="57D76E30" w14:textId="175D6EDC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 xml:space="preserve">OPĆINA </w:t>
      </w:r>
      <w:r w:rsidR="00E10652" w:rsidRPr="00594B4E">
        <w:rPr>
          <w:rFonts w:asciiTheme="minorHAnsi" w:hAnsiTheme="minorHAnsi" w:cstheme="minorHAnsi"/>
          <w:b/>
        </w:rPr>
        <w:t>SRAČINEC</w:t>
      </w:r>
    </w:p>
    <w:p w14:paraId="7EAB125B" w14:textId="0253A2C8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Pr="00594B4E">
        <w:rPr>
          <w:rFonts w:cstheme="minorHAnsi"/>
          <w:sz w:val="24"/>
          <w:szCs w:val="24"/>
        </w:rPr>
        <w:t>Varaždinska 188</w:t>
      </w:r>
    </w:p>
    <w:p w14:paraId="03EC34FC" w14:textId="3E2DE5BC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2E28A310" w14:textId="77777777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</w:p>
    <w:p w14:paraId="1D8A7ED0" w14:textId="664407D2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>, 1</w:t>
      </w:r>
      <w:r w:rsidR="00447195">
        <w:rPr>
          <w:rFonts w:cstheme="minorHAnsi"/>
          <w:sz w:val="24"/>
          <w:szCs w:val="24"/>
        </w:rPr>
        <w:t>0</w:t>
      </w:r>
      <w:r w:rsidR="00BA21F4" w:rsidRPr="00594B4E">
        <w:rPr>
          <w:rFonts w:cstheme="minorHAnsi"/>
          <w:sz w:val="24"/>
          <w:szCs w:val="24"/>
        </w:rPr>
        <w:t>. veljače 20</w:t>
      </w:r>
      <w:r w:rsidR="00266FEB">
        <w:rPr>
          <w:rFonts w:cstheme="minorHAnsi"/>
          <w:sz w:val="24"/>
          <w:szCs w:val="24"/>
        </w:rPr>
        <w:t>2</w:t>
      </w:r>
      <w:r w:rsidR="00447195">
        <w:rPr>
          <w:rFonts w:cstheme="minorHAnsi"/>
          <w:sz w:val="24"/>
          <w:szCs w:val="24"/>
        </w:rPr>
        <w:t>1</w:t>
      </w:r>
      <w:r w:rsidR="00BA21F4" w:rsidRPr="00594B4E">
        <w:rPr>
          <w:rFonts w:cstheme="minorHAnsi"/>
          <w:sz w:val="24"/>
          <w:szCs w:val="24"/>
        </w:rPr>
        <w:t>. godine</w:t>
      </w:r>
    </w:p>
    <w:p w14:paraId="652FAA22" w14:textId="3A77A1A4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A80EFBD" w14:textId="28B7F3E6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3414825E" w14:textId="77777777" w:rsidR="00644C50" w:rsidRPr="00594B4E" w:rsidRDefault="00644C50" w:rsidP="00BA21F4">
      <w:pPr>
        <w:pStyle w:val="Naslov"/>
        <w:rPr>
          <w:rFonts w:asciiTheme="minorHAnsi" w:hAnsiTheme="minorHAnsi" w:cstheme="minorHAnsi"/>
        </w:rPr>
      </w:pPr>
    </w:p>
    <w:p w14:paraId="709EB982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43FA44B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BILJEŠKE </w:t>
      </w:r>
    </w:p>
    <w:p w14:paraId="688E92A8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>UZ FINANCIJSKE IZVJEŠTAJE</w:t>
      </w:r>
    </w:p>
    <w:p w14:paraId="409D26D3" w14:textId="42D3A5C8" w:rsidR="00BA21F4" w:rsidRPr="00594B4E" w:rsidRDefault="00BA21F4" w:rsidP="00BA21F4">
      <w:pPr>
        <w:pStyle w:val="Naslov"/>
        <w:rPr>
          <w:rFonts w:asciiTheme="minorHAnsi" w:hAnsiTheme="minorHAnsi" w:cstheme="minorHAnsi"/>
          <w:b w:val="0"/>
          <w:i/>
        </w:rPr>
      </w:pPr>
      <w:r w:rsidRPr="00594B4E">
        <w:rPr>
          <w:rFonts w:asciiTheme="minorHAnsi" w:hAnsiTheme="minorHAnsi" w:cstheme="minorHAnsi"/>
          <w:b w:val="0"/>
          <w:i/>
        </w:rPr>
        <w:t>za razdoblje od 01. siječnja do 31. prosinca 20</w:t>
      </w:r>
      <w:r w:rsidR="00447195">
        <w:rPr>
          <w:rFonts w:asciiTheme="minorHAnsi" w:hAnsiTheme="minorHAnsi" w:cstheme="minorHAnsi"/>
          <w:b w:val="0"/>
          <w:i/>
        </w:rPr>
        <w:t>20</w:t>
      </w:r>
      <w:r w:rsidRPr="00594B4E">
        <w:rPr>
          <w:rFonts w:asciiTheme="minorHAnsi" w:hAnsiTheme="minorHAnsi" w:cstheme="minorHAnsi"/>
          <w:b w:val="0"/>
          <w:i/>
        </w:rPr>
        <w:t>. godine</w:t>
      </w:r>
    </w:p>
    <w:p w14:paraId="67E746CA" w14:textId="77777777" w:rsidR="00BA21F4" w:rsidRPr="00594B4E" w:rsidRDefault="00BA21F4" w:rsidP="00BA21F4">
      <w:pPr>
        <w:pStyle w:val="Naslov"/>
        <w:jc w:val="left"/>
        <w:rPr>
          <w:rFonts w:asciiTheme="minorHAnsi" w:hAnsiTheme="minorHAnsi" w:cstheme="minorHAnsi"/>
          <w:b w:val="0"/>
          <w:i/>
        </w:rPr>
      </w:pPr>
    </w:p>
    <w:p w14:paraId="1BCF4CE0" w14:textId="11DA1263" w:rsidR="00BA21F4" w:rsidRPr="00594B4E" w:rsidRDefault="00BA21F4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6002951" w14:textId="77777777" w:rsidR="00644C50" w:rsidRPr="00594B4E" w:rsidRDefault="00644C50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AC4EB0A" w14:textId="041AEFC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1. Naziv obveznika: </w:t>
      </w:r>
      <w:r w:rsidRPr="00594B4E">
        <w:rPr>
          <w:rFonts w:cstheme="minorHAnsi"/>
          <w:b/>
          <w:bCs/>
          <w:sz w:val="24"/>
          <w:szCs w:val="24"/>
        </w:rPr>
        <w:t xml:space="preserve">OPĆINA </w:t>
      </w:r>
      <w:r w:rsidR="00E10652" w:rsidRPr="00594B4E">
        <w:rPr>
          <w:rFonts w:cstheme="minorHAnsi"/>
          <w:b/>
          <w:bCs/>
          <w:sz w:val="24"/>
          <w:szCs w:val="24"/>
        </w:rPr>
        <w:t>SRAČINEC</w:t>
      </w:r>
    </w:p>
    <w:p w14:paraId="6F79CB47" w14:textId="7DDDFE8E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2. Sjedište obveznika: </w:t>
      </w:r>
      <w:r w:rsidR="00E10652" w:rsidRPr="00594B4E">
        <w:rPr>
          <w:rFonts w:cstheme="minorHAnsi"/>
          <w:sz w:val="24"/>
          <w:szCs w:val="24"/>
        </w:rPr>
        <w:t>42209 SRAČINEC</w:t>
      </w:r>
    </w:p>
    <w:p w14:paraId="2E784B52" w14:textId="46771614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3. Adresa sjedišta: </w:t>
      </w:r>
      <w:r w:rsidR="00E10652" w:rsidRPr="00594B4E">
        <w:rPr>
          <w:rFonts w:cstheme="minorHAnsi"/>
          <w:sz w:val="24"/>
          <w:szCs w:val="24"/>
        </w:rPr>
        <w:t>Varaždinska 188</w:t>
      </w:r>
    </w:p>
    <w:p w14:paraId="57EE4B40" w14:textId="736AD1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4. Šifra općine: </w:t>
      </w:r>
      <w:r w:rsidR="00E10652" w:rsidRPr="00594B4E">
        <w:rPr>
          <w:rFonts w:cstheme="minorHAnsi"/>
          <w:sz w:val="24"/>
          <w:szCs w:val="24"/>
        </w:rPr>
        <w:t>410</w:t>
      </w:r>
    </w:p>
    <w:p w14:paraId="6BC9B482" w14:textId="616B62AF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5. Broj RKP-a: </w:t>
      </w:r>
      <w:r w:rsidR="00E10652" w:rsidRPr="00594B4E">
        <w:rPr>
          <w:rFonts w:cstheme="minorHAnsi"/>
          <w:sz w:val="24"/>
          <w:szCs w:val="24"/>
        </w:rPr>
        <w:t>31448</w:t>
      </w:r>
    </w:p>
    <w:p w14:paraId="341ECC66" w14:textId="2A17D2A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6. Matični broj: </w:t>
      </w:r>
      <w:r w:rsidR="00E10652" w:rsidRPr="00594B4E">
        <w:rPr>
          <w:rFonts w:cstheme="minorHAnsi"/>
          <w:sz w:val="24"/>
          <w:szCs w:val="24"/>
        </w:rPr>
        <w:t>02685698</w:t>
      </w:r>
    </w:p>
    <w:p w14:paraId="1C94318F" w14:textId="7EB188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7. 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7C3DFFE1" w14:textId="77777777" w:rsidR="00BA21F4" w:rsidRPr="00594B4E" w:rsidRDefault="00BA21F4" w:rsidP="009128DB">
      <w:pPr>
        <w:shd w:val="clear" w:color="auto" w:fill="8EAADB" w:themeFill="accent1" w:themeFillTint="99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8. Razina: 22 i 23</w:t>
      </w:r>
    </w:p>
    <w:p w14:paraId="718E5F22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9. Razdjel: 000</w:t>
      </w:r>
    </w:p>
    <w:p w14:paraId="7DE49A0D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10. Šifra djelatnosti - NKD 2007: 8411</w:t>
      </w:r>
    </w:p>
    <w:p w14:paraId="45F6EAEB" w14:textId="3842EA79" w:rsidR="00BA21F4" w:rsidRPr="00594B4E" w:rsidRDefault="00BA21F4" w:rsidP="009128D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11. Razdoblje</w:t>
      </w:r>
      <w:r w:rsidRPr="00594B4E">
        <w:rPr>
          <w:rFonts w:cstheme="minorHAnsi"/>
          <w:b/>
          <w:bCs/>
          <w:sz w:val="24"/>
          <w:szCs w:val="24"/>
        </w:rPr>
        <w:t>: 01. 01. – 31. 12. 20</w:t>
      </w:r>
      <w:r w:rsidR="00447195">
        <w:rPr>
          <w:rFonts w:cstheme="minorHAnsi"/>
          <w:b/>
          <w:bCs/>
          <w:sz w:val="24"/>
          <w:szCs w:val="24"/>
        </w:rPr>
        <w:t>20</w:t>
      </w:r>
      <w:r w:rsidRPr="00594B4E">
        <w:rPr>
          <w:rFonts w:cstheme="minorHAnsi"/>
          <w:b/>
          <w:bCs/>
          <w:sz w:val="24"/>
          <w:szCs w:val="24"/>
        </w:rPr>
        <w:t>. godine</w:t>
      </w:r>
    </w:p>
    <w:p w14:paraId="7B11A9C5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BB830D6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1EAFF680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3F294681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849657A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1D0D86B2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1706D9ED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426CAE9" w14:textId="7CE32320" w:rsidR="00644C50" w:rsidRPr="00594B4E" w:rsidRDefault="00644C50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lastRenderedPageBreak/>
        <w:t>1. UVOD</w:t>
      </w:r>
    </w:p>
    <w:p w14:paraId="4A557F60" w14:textId="4646BCE4" w:rsidR="009128DB" w:rsidRPr="00594B4E" w:rsidRDefault="00644C50" w:rsidP="00644C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skladu s odredbama Pravilnika o financijskom izvještavanju u proračunskom računovodstvu</w:t>
      </w:r>
      <w:r w:rsidR="00E10652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(Narodne Novine, br. 3/15, 93/15, 135/15, 2/17, 28/17</w:t>
      </w:r>
      <w:r w:rsidR="00266FEB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112/18</w:t>
      </w:r>
      <w:r w:rsidR="00266FEB">
        <w:rPr>
          <w:rFonts w:cstheme="minorHAnsi"/>
          <w:sz w:val="24"/>
          <w:szCs w:val="24"/>
        </w:rPr>
        <w:t xml:space="preserve"> i 126/19</w:t>
      </w:r>
      <w:r w:rsidRPr="00594B4E">
        <w:rPr>
          <w:rFonts w:cstheme="minorHAnsi"/>
          <w:sz w:val="24"/>
          <w:szCs w:val="24"/>
        </w:rPr>
        <w:t xml:space="preserve">) i Okružnice o </w:t>
      </w:r>
      <w:r w:rsidR="007E25E5">
        <w:rPr>
          <w:rFonts w:cstheme="minorHAnsi"/>
          <w:sz w:val="24"/>
          <w:szCs w:val="24"/>
        </w:rPr>
        <w:t xml:space="preserve">sastavljanju, konsolidaciji i </w:t>
      </w:r>
      <w:r w:rsidRPr="00594B4E">
        <w:rPr>
          <w:rFonts w:cstheme="minorHAnsi"/>
          <w:sz w:val="24"/>
          <w:szCs w:val="24"/>
        </w:rPr>
        <w:t>predaji</w:t>
      </w:r>
      <w:r w:rsidR="007E25E5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financijskih izvještaja proračuna, proračunskih i izvanproračunskih korisnika državnog proračuna te proračunskih i izvanproračunskih korisnika proračuna jedinica lokalne i područne (regionalne) samouprave za razdoblje 1. siječnja do 31. prosinca 20</w:t>
      </w:r>
      <w:r w:rsidR="007E25E5">
        <w:rPr>
          <w:rFonts w:cstheme="minorHAnsi"/>
          <w:sz w:val="24"/>
          <w:szCs w:val="24"/>
        </w:rPr>
        <w:t>20</w:t>
      </w:r>
      <w:r w:rsidRPr="00594B4E">
        <w:rPr>
          <w:rFonts w:cstheme="minorHAnsi"/>
          <w:sz w:val="24"/>
          <w:szCs w:val="24"/>
        </w:rPr>
        <w:t>. godine, Ministarstva financija, Klasa: 400-02/</w:t>
      </w:r>
      <w:r w:rsidR="007E25E5">
        <w:rPr>
          <w:rFonts w:cstheme="minorHAnsi"/>
          <w:sz w:val="24"/>
          <w:szCs w:val="24"/>
        </w:rPr>
        <w:t>20</w:t>
      </w:r>
      <w:r w:rsidRPr="00594B4E">
        <w:rPr>
          <w:rFonts w:cstheme="minorHAnsi"/>
          <w:sz w:val="24"/>
          <w:szCs w:val="24"/>
        </w:rPr>
        <w:t>-01/</w:t>
      </w:r>
      <w:r w:rsidR="00266FEB">
        <w:rPr>
          <w:rFonts w:cstheme="minorHAnsi"/>
          <w:sz w:val="24"/>
          <w:szCs w:val="24"/>
        </w:rPr>
        <w:t>2</w:t>
      </w:r>
      <w:r w:rsidR="007E25E5">
        <w:rPr>
          <w:rFonts w:cstheme="minorHAnsi"/>
          <w:sz w:val="24"/>
          <w:szCs w:val="24"/>
        </w:rPr>
        <w:t>9</w:t>
      </w:r>
      <w:r w:rsidRPr="00594B4E">
        <w:rPr>
          <w:rFonts w:cstheme="minorHAnsi"/>
          <w:sz w:val="24"/>
          <w:szCs w:val="24"/>
        </w:rPr>
        <w:t xml:space="preserve">; </w:t>
      </w:r>
      <w:proofErr w:type="spellStart"/>
      <w:r w:rsidRPr="00594B4E">
        <w:rPr>
          <w:rFonts w:cstheme="minorHAnsi"/>
          <w:sz w:val="24"/>
          <w:szCs w:val="24"/>
        </w:rPr>
        <w:t>Urbroj</w:t>
      </w:r>
      <w:proofErr w:type="spellEnd"/>
      <w:r w:rsidRPr="00594B4E">
        <w:rPr>
          <w:rFonts w:cstheme="minorHAnsi"/>
          <w:sz w:val="24"/>
          <w:szCs w:val="24"/>
        </w:rPr>
        <w:t>: 513-05-03-</w:t>
      </w:r>
      <w:r w:rsidR="00266FEB">
        <w:rPr>
          <w:rFonts w:cstheme="minorHAnsi"/>
          <w:sz w:val="24"/>
          <w:szCs w:val="24"/>
        </w:rPr>
        <w:t>20</w:t>
      </w:r>
      <w:r w:rsidRPr="00594B4E">
        <w:rPr>
          <w:rFonts w:cstheme="minorHAnsi"/>
          <w:sz w:val="24"/>
          <w:szCs w:val="24"/>
        </w:rPr>
        <w:t>-</w:t>
      </w:r>
      <w:r w:rsidR="007E25E5">
        <w:rPr>
          <w:rFonts w:cstheme="minorHAnsi"/>
          <w:sz w:val="24"/>
          <w:szCs w:val="24"/>
        </w:rPr>
        <w:t>12</w:t>
      </w:r>
      <w:r w:rsidRPr="00594B4E">
        <w:rPr>
          <w:rFonts w:cstheme="minorHAnsi"/>
          <w:sz w:val="24"/>
          <w:szCs w:val="24"/>
        </w:rPr>
        <w:t xml:space="preserve"> od </w:t>
      </w:r>
      <w:r w:rsidR="007E25E5">
        <w:rPr>
          <w:rFonts w:cstheme="minorHAnsi"/>
          <w:sz w:val="24"/>
          <w:szCs w:val="24"/>
        </w:rPr>
        <w:t>30</w:t>
      </w:r>
      <w:r w:rsidRPr="00594B4E">
        <w:rPr>
          <w:rFonts w:cstheme="minorHAnsi"/>
          <w:sz w:val="24"/>
          <w:szCs w:val="24"/>
        </w:rPr>
        <w:t xml:space="preserve">. </w:t>
      </w:r>
      <w:r w:rsidR="007E25E5">
        <w:rPr>
          <w:rFonts w:cstheme="minorHAnsi"/>
          <w:sz w:val="24"/>
          <w:szCs w:val="24"/>
        </w:rPr>
        <w:t>prosinca</w:t>
      </w:r>
      <w:r w:rsidRPr="00594B4E">
        <w:rPr>
          <w:rFonts w:cstheme="minorHAnsi"/>
          <w:sz w:val="24"/>
          <w:szCs w:val="24"/>
        </w:rPr>
        <w:t xml:space="preserve"> 20</w:t>
      </w:r>
      <w:r w:rsidR="00266FEB">
        <w:rPr>
          <w:rFonts w:cstheme="minorHAnsi"/>
          <w:sz w:val="24"/>
          <w:szCs w:val="24"/>
        </w:rPr>
        <w:t>20</w:t>
      </w:r>
      <w:r w:rsidRPr="00594B4E">
        <w:rPr>
          <w:rFonts w:cstheme="minorHAnsi"/>
          <w:sz w:val="24"/>
          <w:szCs w:val="24"/>
        </w:rPr>
        <w:t xml:space="preserve">., sastavljen je Financijski izvještaj Općine </w:t>
      </w:r>
      <w:r w:rsidR="001939D3">
        <w:rPr>
          <w:rFonts w:cstheme="minorHAnsi"/>
          <w:sz w:val="24"/>
          <w:szCs w:val="24"/>
        </w:rPr>
        <w:t>Sračinec</w:t>
      </w:r>
      <w:r w:rsidRPr="00594B4E">
        <w:rPr>
          <w:rFonts w:cstheme="minorHAnsi"/>
          <w:sz w:val="24"/>
          <w:szCs w:val="24"/>
        </w:rPr>
        <w:t xml:space="preserve"> za razdoblje siječanj – prosinac 20</w:t>
      </w:r>
      <w:r w:rsidR="007E25E5">
        <w:rPr>
          <w:rFonts w:cstheme="minorHAnsi"/>
          <w:sz w:val="24"/>
          <w:szCs w:val="24"/>
        </w:rPr>
        <w:t>20</w:t>
      </w:r>
      <w:r w:rsidRPr="00594B4E">
        <w:rPr>
          <w:rFonts w:cstheme="minorHAnsi"/>
          <w:sz w:val="24"/>
          <w:szCs w:val="24"/>
        </w:rPr>
        <w:t xml:space="preserve">. godine koji se sastoji od: </w:t>
      </w:r>
    </w:p>
    <w:p w14:paraId="6A362E1D" w14:textId="77777777" w:rsidR="00644C50" w:rsidRPr="00594B4E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Bilance (Obrazac BIL), </w:t>
      </w:r>
    </w:p>
    <w:p w14:paraId="17B56A59" w14:textId="77777777" w:rsidR="00644C50" w:rsidRPr="00594B4E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Izvještaja o prihodima i rashodima, primicima i izdacima (Obrazac PR-RAS), </w:t>
      </w:r>
    </w:p>
    <w:p w14:paraId="50A13136" w14:textId="77777777" w:rsidR="00644C50" w:rsidRPr="00594B4E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>Izvještaja o rashodima prema funkcijskoj klasifikaciji (Obrazac RAS-funkcijski),</w:t>
      </w:r>
    </w:p>
    <w:p w14:paraId="4DA3C3DD" w14:textId="77777777" w:rsidR="00644C50" w:rsidRPr="00594B4E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>Izvještaja o promjenama u vrijednosti i obujmu imovine i obveza (Obrazac P-VRIO),</w:t>
      </w:r>
    </w:p>
    <w:p w14:paraId="3BF9B477" w14:textId="012BB696" w:rsidR="00BA21F4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>Izvještaja o obvezama (Obrazac OBVEZE) i ovih Bilješki.</w:t>
      </w:r>
    </w:p>
    <w:p w14:paraId="050836D8" w14:textId="77777777" w:rsidR="00266FEB" w:rsidRPr="00594B4E" w:rsidRDefault="00266FEB" w:rsidP="00266FEB">
      <w:pPr>
        <w:pStyle w:val="Odlomakpopis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B55033E" w14:textId="30703D21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b/>
          <w:i/>
          <w:sz w:val="24"/>
          <w:szCs w:val="24"/>
        </w:rPr>
        <w:t>Bilješka broj 1</w:t>
      </w:r>
      <w:r w:rsidRPr="00594B4E">
        <w:rPr>
          <w:rFonts w:cstheme="minorHAnsi"/>
          <w:sz w:val="24"/>
          <w:szCs w:val="24"/>
        </w:rPr>
        <w:t xml:space="preserve"> – Općina </w:t>
      </w:r>
      <w:r w:rsidR="00E10652" w:rsidRPr="00594B4E">
        <w:rPr>
          <w:rFonts w:cstheme="minorHAnsi"/>
          <w:sz w:val="24"/>
          <w:szCs w:val="24"/>
        </w:rPr>
        <w:t xml:space="preserve">Sračinec </w:t>
      </w:r>
      <w:r w:rsidRPr="00594B4E">
        <w:rPr>
          <w:rFonts w:cstheme="minorHAnsi"/>
          <w:sz w:val="24"/>
          <w:szCs w:val="24"/>
        </w:rPr>
        <w:t>primjenjuje proračunsko računovodstvo u skladu sa Zakonom o proračunu (Narodne novine, broj 87/08, 136/12 i 15/15) i Pravilnikom o proračunskom računovodstvu i računskom planu (Narodne novine, broj 124/14, 115/15</w:t>
      </w:r>
      <w:r w:rsidR="00D438C3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87/16</w:t>
      </w:r>
      <w:r w:rsidR="00D438C3">
        <w:rPr>
          <w:rFonts w:cstheme="minorHAnsi"/>
          <w:sz w:val="24"/>
          <w:szCs w:val="24"/>
        </w:rPr>
        <w:t>,</w:t>
      </w:r>
      <w:r w:rsidR="00035C18">
        <w:rPr>
          <w:rFonts w:cstheme="minorHAnsi"/>
          <w:sz w:val="24"/>
          <w:szCs w:val="24"/>
        </w:rPr>
        <w:t xml:space="preserve"> </w:t>
      </w:r>
      <w:r w:rsidR="00D438C3">
        <w:rPr>
          <w:rFonts w:cstheme="minorHAnsi"/>
          <w:sz w:val="24"/>
          <w:szCs w:val="24"/>
        </w:rPr>
        <w:t>3/18 i 126/19</w:t>
      </w:r>
      <w:r w:rsidRPr="00594B4E">
        <w:rPr>
          <w:rFonts w:cstheme="minorHAnsi"/>
          <w:sz w:val="24"/>
          <w:szCs w:val="24"/>
        </w:rPr>
        <w:t xml:space="preserve">). Prema odredbama navedenih propisa Općina u svojim knjigovodstvenim evidencijama osigurava pojedinačne podatke o vrstama prihoda i primitaka, rashoda i izdataka, stanju imovine, obveza i vlastitih izvora. </w:t>
      </w:r>
    </w:p>
    <w:p w14:paraId="13F253D3" w14:textId="77777777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3AB32B" w14:textId="77777777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Knjigovodstvo se vodi po načelu dvojnog knjigovodstva, prema propisanom računskom planu, vode se poslovne knjige: dnevnik, glavna knjiga i pomoćne knjige.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 neovisno o plaćanju. Imovina i obveze iskazuju se po računovodstvenom načelu nastanka događaja uz primjenu metode povijesnog troška.</w:t>
      </w:r>
    </w:p>
    <w:p w14:paraId="0A9FE91F" w14:textId="77777777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F604CA" w14:textId="0DF8534A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Nastavno se u Bilješkama obrazlažu numerički podaci i veća odstupanja iskazana u obrascima</w:t>
      </w:r>
    </w:p>
    <w:p w14:paraId="1008A6A4" w14:textId="75453777" w:rsidR="005E651C" w:rsidRPr="00594B4E" w:rsidRDefault="005E651C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Financijskog izvještaja.</w:t>
      </w:r>
    </w:p>
    <w:p w14:paraId="7B6DC93D" w14:textId="2BAAB080" w:rsidR="00E54767" w:rsidRPr="00594B4E" w:rsidRDefault="00E54767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4E41DEDD" w14:textId="500F9F3F" w:rsidR="005C640E" w:rsidRPr="00594B4E" w:rsidRDefault="005C640E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025D215C" w14:textId="49D5885C" w:rsidR="005C640E" w:rsidRPr="00594B4E" w:rsidRDefault="005C640E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1FDD0545" w14:textId="7D1FFC5B" w:rsidR="005C640E" w:rsidRPr="00594B4E" w:rsidRDefault="005C640E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4F213C86" w14:textId="491BB81F" w:rsidR="005C640E" w:rsidRPr="00594B4E" w:rsidRDefault="005C640E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47735620" w14:textId="2EBBF3CD" w:rsidR="005C640E" w:rsidRPr="00594B4E" w:rsidRDefault="005C640E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B84C1B5" w14:textId="2F082C79" w:rsidR="005C640E" w:rsidRPr="00594B4E" w:rsidRDefault="005C640E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679EF133" w14:textId="57982A29" w:rsidR="005C640E" w:rsidRPr="00594B4E" w:rsidRDefault="005C640E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039651AC" w14:textId="38C7E0BE" w:rsidR="005C640E" w:rsidRPr="00594B4E" w:rsidRDefault="005C640E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63B686C" w14:textId="73466882" w:rsidR="00E54767" w:rsidRPr="00594B4E" w:rsidRDefault="00E54767" w:rsidP="00E54767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lastRenderedPageBreak/>
        <w:t>2. BILANCA (Obrazac: BIL)</w:t>
      </w:r>
    </w:p>
    <w:p w14:paraId="4BB4544E" w14:textId="75A2F9EC" w:rsidR="00E54767" w:rsidRPr="00594B4E" w:rsidRDefault="00E54767" w:rsidP="00E547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Vrijednost aktive - ukupne imovine Općine (AOP 001) na dan 31. prosinca 20</w:t>
      </w:r>
      <w:r w:rsidR="007E25E5">
        <w:rPr>
          <w:rFonts w:cstheme="minorHAnsi"/>
          <w:sz w:val="24"/>
          <w:szCs w:val="24"/>
        </w:rPr>
        <w:t>20</w:t>
      </w:r>
      <w:r w:rsidRPr="00594B4E">
        <w:rPr>
          <w:rFonts w:cstheme="minorHAnsi"/>
          <w:sz w:val="24"/>
          <w:szCs w:val="24"/>
        </w:rPr>
        <w:t>. godine iznosi</w:t>
      </w:r>
      <w:r w:rsidR="00E10652" w:rsidRPr="00594B4E">
        <w:rPr>
          <w:rFonts w:cstheme="minorHAnsi"/>
          <w:sz w:val="24"/>
          <w:szCs w:val="24"/>
        </w:rPr>
        <w:t xml:space="preserve"> </w:t>
      </w:r>
      <w:r w:rsidR="00D438C3">
        <w:rPr>
          <w:rFonts w:cstheme="minorHAnsi"/>
          <w:sz w:val="24"/>
          <w:szCs w:val="24"/>
        </w:rPr>
        <w:t>4</w:t>
      </w:r>
      <w:r w:rsidR="007E25E5">
        <w:rPr>
          <w:rFonts w:cstheme="minorHAnsi"/>
          <w:sz w:val="24"/>
          <w:szCs w:val="24"/>
        </w:rPr>
        <w:t>7</w:t>
      </w:r>
      <w:r w:rsidR="00D438C3">
        <w:rPr>
          <w:rFonts w:cstheme="minorHAnsi"/>
          <w:sz w:val="24"/>
          <w:szCs w:val="24"/>
        </w:rPr>
        <w:t>.</w:t>
      </w:r>
      <w:r w:rsidR="007E25E5">
        <w:rPr>
          <w:rFonts w:cstheme="minorHAnsi"/>
          <w:sz w:val="24"/>
          <w:szCs w:val="24"/>
        </w:rPr>
        <w:t>935</w:t>
      </w:r>
      <w:r w:rsidR="00D438C3">
        <w:rPr>
          <w:rFonts w:cstheme="minorHAnsi"/>
          <w:sz w:val="24"/>
          <w:szCs w:val="24"/>
        </w:rPr>
        <w:t>.</w:t>
      </w:r>
      <w:r w:rsidR="007E25E5">
        <w:rPr>
          <w:rFonts w:cstheme="minorHAnsi"/>
          <w:sz w:val="24"/>
          <w:szCs w:val="24"/>
        </w:rPr>
        <w:t>505</w:t>
      </w:r>
      <w:r w:rsidRPr="00594B4E">
        <w:rPr>
          <w:rFonts w:cstheme="minorHAnsi"/>
          <w:sz w:val="24"/>
          <w:szCs w:val="24"/>
        </w:rPr>
        <w:t xml:space="preserve"> kn i u odnosu na stanje imovine 1. siječnja 20</w:t>
      </w:r>
      <w:r w:rsidR="007E25E5">
        <w:rPr>
          <w:rFonts w:cstheme="minorHAnsi"/>
          <w:sz w:val="24"/>
          <w:szCs w:val="24"/>
        </w:rPr>
        <w:t>20</w:t>
      </w:r>
      <w:r w:rsidRPr="00594B4E">
        <w:rPr>
          <w:rFonts w:cstheme="minorHAnsi"/>
          <w:sz w:val="24"/>
          <w:szCs w:val="24"/>
        </w:rPr>
        <w:t xml:space="preserve">. godine, evidentno je povećanje općinske imovine za </w:t>
      </w:r>
      <w:r w:rsidR="007E25E5">
        <w:rPr>
          <w:rFonts w:cstheme="minorHAnsi"/>
          <w:sz w:val="24"/>
          <w:szCs w:val="24"/>
        </w:rPr>
        <w:t>1</w:t>
      </w:r>
      <w:r w:rsidR="002B6246">
        <w:rPr>
          <w:rFonts w:cstheme="minorHAnsi"/>
          <w:sz w:val="24"/>
          <w:szCs w:val="24"/>
        </w:rPr>
        <w:t>5</w:t>
      </w:r>
      <w:r w:rsidR="00E10652" w:rsidRPr="00594B4E">
        <w:rPr>
          <w:rFonts w:cstheme="minorHAnsi"/>
          <w:sz w:val="24"/>
          <w:szCs w:val="24"/>
        </w:rPr>
        <w:t>,</w:t>
      </w:r>
      <w:r w:rsidR="007E25E5">
        <w:rPr>
          <w:rFonts w:cstheme="minorHAnsi"/>
          <w:sz w:val="24"/>
          <w:szCs w:val="24"/>
        </w:rPr>
        <w:t>1</w:t>
      </w:r>
      <w:r w:rsidRPr="00594B4E">
        <w:rPr>
          <w:rFonts w:cstheme="minorHAnsi"/>
          <w:sz w:val="24"/>
          <w:szCs w:val="24"/>
        </w:rPr>
        <w:t xml:space="preserve">% odnosno </w:t>
      </w:r>
      <w:r w:rsidR="007E25E5">
        <w:rPr>
          <w:rFonts w:cstheme="minorHAnsi"/>
          <w:sz w:val="24"/>
          <w:szCs w:val="24"/>
        </w:rPr>
        <w:t>6.289.033</w:t>
      </w:r>
      <w:r w:rsidRPr="00594B4E">
        <w:rPr>
          <w:rFonts w:cstheme="minorHAnsi"/>
          <w:sz w:val="24"/>
          <w:szCs w:val="24"/>
        </w:rPr>
        <w:t xml:space="preserve"> kn. Udjel nefinancijske imovine</w:t>
      </w:r>
      <w:r w:rsidR="002B6246">
        <w:rPr>
          <w:rFonts w:cstheme="minorHAnsi"/>
          <w:sz w:val="24"/>
          <w:szCs w:val="24"/>
        </w:rPr>
        <w:t xml:space="preserve"> (AOP 002)</w:t>
      </w:r>
      <w:r w:rsidRPr="00594B4E">
        <w:rPr>
          <w:rFonts w:cstheme="minorHAnsi"/>
          <w:sz w:val="24"/>
          <w:szCs w:val="24"/>
        </w:rPr>
        <w:t xml:space="preserve"> u ukupnoj aktivi iznosi </w:t>
      </w:r>
      <w:r w:rsidR="00187E1E">
        <w:rPr>
          <w:rFonts w:cstheme="minorHAnsi"/>
          <w:sz w:val="24"/>
          <w:szCs w:val="24"/>
        </w:rPr>
        <w:t>92,5</w:t>
      </w:r>
      <w:r w:rsidRPr="00594B4E">
        <w:rPr>
          <w:rFonts w:cstheme="minorHAnsi"/>
          <w:sz w:val="24"/>
          <w:szCs w:val="24"/>
        </w:rPr>
        <w:t>% dok financijska imovina</w:t>
      </w:r>
      <w:r w:rsidR="00187E1E">
        <w:rPr>
          <w:rFonts w:cstheme="minorHAnsi"/>
          <w:sz w:val="24"/>
          <w:szCs w:val="24"/>
        </w:rPr>
        <w:t xml:space="preserve"> (AOP 063)</w:t>
      </w:r>
      <w:r w:rsidRPr="00594B4E">
        <w:rPr>
          <w:rFonts w:cstheme="minorHAnsi"/>
          <w:sz w:val="24"/>
          <w:szCs w:val="24"/>
        </w:rPr>
        <w:t xml:space="preserve"> u ukupnoj imovini Općine participira udjelom od </w:t>
      </w:r>
      <w:r w:rsidR="00187E1E">
        <w:rPr>
          <w:rFonts w:cstheme="minorHAnsi"/>
          <w:sz w:val="24"/>
          <w:szCs w:val="24"/>
        </w:rPr>
        <w:t>7,5</w:t>
      </w:r>
      <w:r w:rsidRPr="00594B4E">
        <w:rPr>
          <w:rFonts w:cstheme="minorHAnsi"/>
          <w:sz w:val="24"/>
          <w:szCs w:val="24"/>
        </w:rPr>
        <w:t>%.</w:t>
      </w:r>
    </w:p>
    <w:p w14:paraId="4A050A74" w14:textId="3D86F8F8" w:rsidR="00E54767" w:rsidRPr="00594B4E" w:rsidRDefault="00E54767" w:rsidP="00E547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130269" w14:textId="220C3975" w:rsidR="00E54767" w:rsidRPr="00594B4E" w:rsidRDefault="00E54767" w:rsidP="00E547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Bilješka broj 2 - AOP 002 NEFINANCIJSKA IMOVINA</w:t>
      </w:r>
    </w:p>
    <w:p w14:paraId="4B8F554E" w14:textId="20648823" w:rsidR="000C0AAB" w:rsidRPr="00594B4E" w:rsidRDefault="00E54767" w:rsidP="00E547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Ukupna vrijednost nefinancijske imovine </w:t>
      </w:r>
      <w:r w:rsidR="000C0AAB" w:rsidRPr="00594B4E">
        <w:rPr>
          <w:rFonts w:cstheme="minorHAnsi"/>
          <w:sz w:val="24"/>
          <w:szCs w:val="24"/>
        </w:rPr>
        <w:t>Općine</w:t>
      </w:r>
      <w:r w:rsidRPr="00594B4E">
        <w:rPr>
          <w:rFonts w:cstheme="minorHAnsi"/>
          <w:sz w:val="24"/>
          <w:szCs w:val="24"/>
        </w:rPr>
        <w:t xml:space="preserve"> (AOP 002) na dan bilance iznosi </w:t>
      </w:r>
      <w:r w:rsidR="00187E1E">
        <w:rPr>
          <w:rFonts w:cstheme="minorHAnsi"/>
          <w:sz w:val="24"/>
          <w:szCs w:val="24"/>
        </w:rPr>
        <w:t>44.333.058</w:t>
      </w:r>
      <w:r w:rsidRPr="00594B4E">
        <w:rPr>
          <w:rFonts w:cstheme="minorHAnsi"/>
          <w:sz w:val="24"/>
          <w:szCs w:val="24"/>
        </w:rPr>
        <w:t xml:space="preserve"> kn i</w:t>
      </w:r>
      <w:r w:rsidR="000C0AAB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u odnosu na prethodnu godinu povećana je za </w:t>
      </w:r>
      <w:r w:rsidR="003E3513">
        <w:rPr>
          <w:rFonts w:cstheme="minorHAnsi"/>
          <w:sz w:val="24"/>
          <w:szCs w:val="24"/>
        </w:rPr>
        <w:t>32,7</w:t>
      </w:r>
      <w:r w:rsidR="000C0AAB" w:rsidRPr="00594B4E">
        <w:rPr>
          <w:rFonts w:cstheme="minorHAnsi"/>
          <w:sz w:val="24"/>
          <w:szCs w:val="24"/>
        </w:rPr>
        <w:t xml:space="preserve">% odnosno </w:t>
      </w:r>
      <w:r w:rsidR="00187E1E">
        <w:rPr>
          <w:rFonts w:cstheme="minorHAnsi"/>
          <w:sz w:val="24"/>
          <w:szCs w:val="24"/>
        </w:rPr>
        <w:t>10</w:t>
      </w:r>
      <w:r w:rsidR="008E665F">
        <w:rPr>
          <w:rFonts w:cstheme="minorHAnsi"/>
          <w:sz w:val="24"/>
          <w:szCs w:val="24"/>
        </w:rPr>
        <w:t>.</w:t>
      </w:r>
      <w:r w:rsidR="00187E1E">
        <w:rPr>
          <w:rFonts w:cstheme="minorHAnsi"/>
          <w:sz w:val="24"/>
          <w:szCs w:val="24"/>
        </w:rPr>
        <w:t>920</w:t>
      </w:r>
      <w:r w:rsidR="008E665F">
        <w:rPr>
          <w:rFonts w:cstheme="minorHAnsi"/>
          <w:sz w:val="24"/>
          <w:szCs w:val="24"/>
        </w:rPr>
        <w:t>.</w:t>
      </w:r>
      <w:r w:rsidR="00187E1E">
        <w:rPr>
          <w:rFonts w:cstheme="minorHAnsi"/>
          <w:sz w:val="24"/>
          <w:szCs w:val="24"/>
        </w:rPr>
        <w:t>940</w:t>
      </w:r>
      <w:r w:rsidRPr="00594B4E">
        <w:rPr>
          <w:rFonts w:cstheme="minorHAnsi"/>
          <w:sz w:val="24"/>
          <w:szCs w:val="24"/>
        </w:rPr>
        <w:t xml:space="preserve"> kn.</w:t>
      </w:r>
      <w:r w:rsidR="000777B3">
        <w:rPr>
          <w:rFonts w:cstheme="minorHAnsi"/>
          <w:sz w:val="24"/>
          <w:szCs w:val="24"/>
        </w:rPr>
        <w:t xml:space="preserve"> </w:t>
      </w:r>
    </w:p>
    <w:p w14:paraId="7648185A" w14:textId="16B1D908" w:rsidR="00E54767" w:rsidRPr="00594B4E" w:rsidRDefault="00E54767" w:rsidP="00E547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ukupne nefinancijske imovine vrijednosno najveći udio zauzima proizvedena dugotrajna</w:t>
      </w:r>
      <w:r w:rsidR="00494601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imovina (AOP 00</w:t>
      </w:r>
      <w:r w:rsidR="00494601" w:rsidRPr="00594B4E">
        <w:rPr>
          <w:rFonts w:cstheme="minorHAnsi"/>
          <w:sz w:val="24"/>
          <w:szCs w:val="24"/>
        </w:rPr>
        <w:t>7</w:t>
      </w:r>
      <w:r w:rsidRPr="00594B4E">
        <w:rPr>
          <w:rFonts w:cstheme="minorHAnsi"/>
          <w:sz w:val="24"/>
          <w:szCs w:val="24"/>
        </w:rPr>
        <w:t xml:space="preserve">) u vrijednosti od </w:t>
      </w:r>
      <w:r w:rsidR="003E3513">
        <w:rPr>
          <w:rFonts w:cstheme="minorHAnsi"/>
          <w:sz w:val="24"/>
          <w:szCs w:val="24"/>
        </w:rPr>
        <w:t>31.953.258</w:t>
      </w:r>
      <w:r w:rsidRPr="00594B4E">
        <w:rPr>
          <w:rFonts w:cstheme="minorHAnsi"/>
          <w:sz w:val="24"/>
          <w:szCs w:val="24"/>
        </w:rPr>
        <w:t xml:space="preserve"> kn, s povećanjem od </w:t>
      </w:r>
      <w:r w:rsidR="003E3513">
        <w:rPr>
          <w:rFonts w:cstheme="minorHAnsi"/>
          <w:sz w:val="24"/>
          <w:szCs w:val="24"/>
        </w:rPr>
        <w:t>3</w:t>
      </w:r>
      <w:r w:rsidR="00924F57">
        <w:rPr>
          <w:rFonts w:cstheme="minorHAnsi"/>
          <w:sz w:val="24"/>
          <w:szCs w:val="24"/>
        </w:rPr>
        <w:t>.</w:t>
      </w:r>
      <w:r w:rsidR="003E3513">
        <w:rPr>
          <w:rFonts w:cstheme="minorHAnsi"/>
          <w:sz w:val="24"/>
          <w:szCs w:val="24"/>
        </w:rPr>
        <w:t>42</w:t>
      </w:r>
      <w:r w:rsidR="00924F57">
        <w:rPr>
          <w:rFonts w:cstheme="minorHAnsi"/>
          <w:sz w:val="24"/>
          <w:szCs w:val="24"/>
        </w:rPr>
        <w:t>4.</w:t>
      </w:r>
      <w:r w:rsidR="003E3513">
        <w:rPr>
          <w:rFonts w:cstheme="minorHAnsi"/>
          <w:sz w:val="24"/>
          <w:szCs w:val="24"/>
        </w:rPr>
        <w:t>14</w:t>
      </w:r>
      <w:r w:rsidR="00924F57">
        <w:rPr>
          <w:rFonts w:cstheme="minorHAnsi"/>
          <w:sz w:val="24"/>
          <w:szCs w:val="24"/>
        </w:rPr>
        <w:t>3</w:t>
      </w:r>
      <w:r w:rsidRPr="00594B4E">
        <w:rPr>
          <w:rFonts w:cstheme="minorHAnsi"/>
          <w:sz w:val="24"/>
          <w:szCs w:val="24"/>
        </w:rPr>
        <w:t xml:space="preserve"> kn ili </w:t>
      </w:r>
      <w:r w:rsidR="003E3513">
        <w:rPr>
          <w:rFonts w:cstheme="minorHAnsi"/>
          <w:sz w:val="24"/>
          <w:szCs w:val="24"/>
        </w:rPr>
        <w:t>12,0</w:t>
      </w:r>
      <w:r w:rsidRPr="00594B4E">
        <w:rPr>
          <w:rFonts w:cstheme="minorHAnsi"/>
          <w:sz w:val="24"/>
          <w:szCs w:val="24"/>
        </w:rPr>
        <w:t>% u</w:t>
      </w:r>
      <w:r w:rsidR="00494601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odnosu na stanje 1. siječnja 20</w:t>
      </w:r>
      <w:r w:rsidR="003E3513">
        <w:rPr>
          <w:rFonts w:cstheme="minorHAnsi"/>
          <w:sz w:val="24"/>
          <w:szCs w:val="24"/>
        </w:rPr>
        <w:t>20</w:t>
      </w:r>
      <w:r w:rsidRPr="00594B4E">
        <w:rPr>
          <w:rFonts w:cstheme="minorHAnsi"/>
          <w:sz w:val="24"/>
          <w:szCs w:val="24"/>
        </w:rPr>
        <w:t>. godine</w:t>
      </w:r>
      <w:r w:rsidR="000777B3">
        <w:rPr>
          <w:rFonts w:cstheme="minorHAnsi"/>
          <w:sz w:val="24"/>
          <w:szCs w:val="24"/>
        </w:rPr>
        <w:t>,</w:t>
      </w:r>
      <w:r w:rsidR="000777B3" w:rsidRPr="000777B3">
        <w:rPr>
          <w:rFonts w:cstheme="minorHAnsi"/>
          <w:sz w:val="24"/>
          <w:szCs w:val="24"/>
        </w:rPr>
        <w:t xml:space="preserve"> </w:t>
      </w:r>
      <w:r w:rsidR="000777B3">
        <w:rPr>
          <w:rFonts w:cstheme="minorHAnsi"/>
          <w:sz w:val="24"/>
          <w:szCs w:val="24"/>
        </w:rPr>
        <w:t>iz razloga što je izvršeno evidentiranje i usklađenje općinske imovine prema podacima iz zemljišne knjige (ceste</w:t>
      </w:r>
      <w:r w:rsidR="00D1564A">
        <w:rPr>
          <w:rFonts w:cstheme="minorHAnsi"/>
          <w:sz w:val="24"/>
          <w:szCs w:val="24"/>
        </w:rPr>
        <w:t>)</w:t>
      </w:r>
      <w:r w:rsidRPr="00594B4E">
        <w:rPr>
          <w:rFonts w:cstheme="minorHAnsi"/>
          <w:sz w:val="24"/>
          <w:szCs w:val="24"/>
        </w:rPr>
        <w:t>.</w:t>
      </w:r>
      <w:r w:rsidR="000777B3">
        <w:rPr>
          <w:rFonts w:cstheme="minorHAnsi"/>
          <w:sz w:val="24"/>
          <w:szCs w:val="24"/>
        </w:rPr>
        <w:t xml:space="preserve"> </w:t>
      </w:r>
      <w:r w:rsidR="00D1564A">
        <w:rPr>
          <w:rFonts w:cstheme="minorHAnsi"/>
          <w:sz w:val="24"/>
          <w:szCs w:val="24"/>
        </w:rPr>
        <w:t>U</w:t>
      </w:r>
      <w:r w:rsidR="000777B3">
        <w:rPr>
          <w:rFonts w:cstheme="minorHAnsi"/>
          <w:sz w:val="24"/>
          <w:szCs w:val="24"/>
        </w:rPr>
        <w:t xml:space="preserve"> odnosu na prethodnu godinu smanjena je </w:t>
      </w:r>
      <w:proofErr w:type="spellStart"/>
      <w:r w:rsidR="000777B3">
        <w:rPr>
          <w:rFonts w:cstheme="minorHAnsi"/>
          <w:sz w:val="24"/>
          <w:szCs w:val="24"/>
        </w:rPr>
        <w:t>neproizvedena</w:t>
      </w:r>
      <w:proofErr w:type="spellEnd"/>
      <w:r w:rsidR="000777B3">
        <w:rPr>
          <w:rFonts w:cstheme="minorHAnsi"/>
          <w:sz w:val="24"/>
          <w:szCs w:val="24"/>
        </w:rPr>
        <w:t xml:space="preserve"> dugotrajna imovina (AOP 003) u vrijednosti od </w:t>
      </w:r>
      <w:r w:rsidR="00D1564A">
        <w:rPr>
          <w:rFonts w:cstheme="minorHAnsi"/>
          <w:sz w:val="24"/>
          <w:szCs w:val="24"/>
        </w:rPr>
        <w:t>326.094</w:t>
      </w:r>
      <w:r w:rsidR="000777B3">
        <w:rPr>
          <w:rFonts w:cstheme="minorHAnsi"/>
          <w:sz w:val="24"/>
          <w:szCs w:val="24"/>
        </w:rPr>
        <w:t xml:space="preserve"> kn ili </w:t>
      </w:r>
      <w:r w:rsidR="00D1564A">
        <w:rPr>
          <w:rFonts w:cstheme="minorHAnsi"/>
          <w:sz w:val="24"/>
          <w:szCs w:val="24"/>
        </w:rPr>
        <w:t>7,5</w:t>
      </w:r>
      <w:r w:rsidR="0093027F">
        <w:rPr>
          <w:rFonts w:cstheme="minorHAnsi"/>
          <w:sz w:val="24"/>
          <w:szCs w:val="24"/>
        </w:rPr>
        <w:t xml:space="preserve">% iz razloga jer je izvršeno usklađenje i </w:t>
      </w:r>
      <w:proofErr w:type="spellStart"/>
      <w:r w:rsidR="0093027F">
        <w:rPr>
          <w:rFonts w:cstheme="minorHAnsi"/>
          <w:sz w:val="24"/>
          <w:szCs w:val="24"/>
        </w:rPr>
        <w:t>isknjiženje</w:t>
      </w:r>
      <w:proofErr w:type="spellEnd"/>
      <w:r w:rsidR="0093027F">
        <w:rPr>
          <w:rFonts w:cstheme="minorHAnsi"/>
          <w:sz w:val="24"/>
          <w:szCs w:val="24"/>
        </w:rPr>
        <w:t xml:space="preserve"> prodanog zemljišta.</w:t>
      </w:r>
      <w:r w:rsidR="00D1564A">
        <w:rPr>
          <w:rFonts w:cstheme="minorHAnsi"/>
          <w:sz w:val="24"/>
          <w:szCs w:val="24"/>
        </w:rPr>
        <w:t xml:space="preserve"> Dugotrajna </w:t>
      </w:r>
      <w:proofErr w:type="spellStart"/>
      <w:r w:rsidR="00D1564A">
        <w:rPr>
          <w:rFonts w:cstheme="minorHAnsi"/>
          <w:sz w:val="24"/>
          <w:szCs w:val="24"/>
        </w:rPr>
        <w:t>nefinacijska</w:t>
      </w:r>
      <w:proofErr w:type="spellEnd"/>
      <w:r w:rsidR="00D1564A">
        <w:rPr>
          <w:rFonts w:cstheme="minorHAnsi"/>
          <w:sz w:val="24"/>
          <w:szCs w:val="24"/>
        </w:rPr>
        <w:t xml:space="preserve"> imovina u pripremi također zauzima veliki udio</w:t>
      </w:r>
      <w:r w:rsidR="00574F9A">
        <w:rPr>
          <w:rFonts w:cstheme="minorHAnsi"/>
          <w:sz w:val="24"/>
          <w:szCs w:val="24"/>
        </w:rPr>
        <w:t xml:space="preserve"> u strukturi ukupne nefinancijske imovine i to u iznosu od 8.385.716 kn, a većinom se odnosi na projekte za park „Velika graba“ i modernizaciju nerazvrstanih cesta.</w:t>
      </w:r>
    </w:p>
    <w:p w14:paraId="08FF9ABD" w14:textId="77777777" w:rsidR="00494601" w:rsidRPr="00594B4E" w:rsidRDefault="00494601" w:rsidP="00E547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DAAFE1" w14:textId="77777777" w:rsidR="008D60E6" w:rsidRPr="00594B4E" w:rsidRDefault="008D60E6" w:rsidP="008D60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Bilješka broj 3 - AOP 063 FINANCIJSKA IMOVINA</w:t>
      </w:r>
    </w:p>
    <w:p w14:paraId="30BAE303" w14:textId="1144D589" w:rsidR="008D60E6" w:rsidRPr="00594B4E" w:rsidRDefault="008D60E6" w:rsidP="00E90A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C7FA1">
        <w:rPr>
          <w:rFonts w:cstheme="minorHAnsi"/>
          <w:sz w:val="24"/>
          <w:szCs w:val="24"/>
        </w:rPr>
        <w:t xml:space="preserve">Vrijednost ukupne financijske imovine (novac i potraživanje) Općine iznosi </w:t>
      </w:r>
      <w:r w:rsidR="00924F57" w:rsidRPr="00CC7FA1">
        <w:rPr>
          <w:rFonts w:cstheme="minorHAnsi"/>
          <w:sz w:val="24"/>
          <w:szCs w:val="24"/>
        </w:rPr>
        <w:t>8.234.354</w:t>
      </w:r>
      <w:r w:rsidRPr="00CC7FA1">
        <w:rPr>
          <w:rFonts w:cstheme="minorHAnsi"/>
          <w:sz w:val="24"/>
          <w:szCs w:val="24"/>
        </w:rPr>
        <w:t xml:space="preserve"> kn i bilježi </w:t>
      </w:r>
      <w:r w:rsidR="00924F57" w:rsidRPr="00CC7FA1">
        <w:rPr>
          <w:rFonts w:cstheme="minorHAnsi"/>
          <w:sz w:val="24"/>
          <w:szCs w:val="24"/>
        </w:rPr>
        <w:t>smanjenje</w:t>
      </w:r>
      <w:r w:rsidRPr="00CC7FA1">
        <w:rPr>
          <w:rFonts w:cstheme="minorHAnsi"/>
          <w:sz w:val="24"/>
          <w:szCs w:val="24"/>
        </w:rPr>
        <w:t xml:space="preserve"> za </w:t>
      </w:r>
      <w:r w:rsidR="00924F57" w:rsidRPr="00CC7FA1">
        <w:rPr>
          <w:rFonts w:cstheme="minorHAnsi"/>
          <w:sz w:val="24"/>
          <w:szCs w:val="24"/>
        </w:rPr>
        <w:t>1.741.327</w:t>
      </w:r>
      <w:r w:rsidR="00BD1B9E" w:rsidRPr="00CC7FA1">
        <w:rPr>
          <w:rFonts w:cstheme="minorHAnsi"/>
          <w:sz w:val="24"/>
          <w:szCs w:val="24"/>
        </w:rPr>
        <w:t xml:space="preserve"> kn</w:t>
      </w:r>
      <w:r w:rsidRPr="00CC7FA1">
        <w:rPr>
          <w:rFonts w:cstheme="minorHAnsi"/>
          <w:sz w:val="24"/>
          <w:szCs w:val="24"/>
        </w:rPr>
        <w:t xml:space="preserve">, odnosno </w:t>
      </w:r>
      <w:r w:rsidR="00924F57" w:rsidRPr="00CC7FA1">
        <w:rPr>
          <w:rFonts w:cstheme="minorHAnsi"/>
          <w:sz w:val="24"/>
          <w:szCs w:val="24"/>
        </w:rPr>
        <w:t>17,</w:t>
      </w:r>
      <w:r w:rsidR="00722ABB">
        <w:rPr>
          <w:rFonts w:cstheme="minorHAnsi"/>
          <w:sz w:val="24"/>
          <w:szCs w:val="24"/>
        </w:rPr>
        <w:t>5</w:t>
      </w:r>
      <w:r w:rsidRPr="00CC7FA1">
        <w:rPr>
          <w:rFonts w:cstheme="minorHAnsi"/>
          <w:sz w:val="24"/>
          <w:szCs w:val="24"/>
        </w:rPr>
        <w:t>% u odnosu na stanje prethodne godine.</w:t>
      </w:r>
      <w:r w:rsidRPr="00594B4E">
        <w:rPr>
          <w:rFonts w:cstheme="minorHAnsi"/>
          <w:sz w:val="24"/>
          <w:szCs w:val="24"/>
        </w:rPr>
        <w:t xml:space="preserve"> </w:t>
      </w:r>
    </w:p>
    <w:p w14:paraId="75371021" w14:textId="3C43BA08" w:rsidR="00E75C6E" w:rsidRDefault="00E75C6E" w:rsidP="00E90A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4494EF" w14:textId="77777777" w:rsidR="00602B33" w:rsidRPr="00594B4E" w:rsidRDefault="00602B33" w:rsidP="00E90A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12293D" w14:textId="6E51000F" w:rsidR="00E75C6E" w:rsidRPr="00594B4E" w:rsidRDefault="00E75C6E" w:rsidP="00E90A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Tablica 1. Financijska imovina (skupina 11 i 12)</w:t>
      </w:r>
    </w:p>
    <w:p w14:paraId="07F39D5A" w14:textId="77777777" w:rsidR="00594B4E" w:rsidRPr="00594B4E" w:rsidRDefault="00594B4E" w:rsidP="00E90A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Reetkatablic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851"/>
        <w:gridCol w:w="1417"/>
        <w:gridCol w:w="1418"/>
        <w:gridCol w:w="850"/>
      </w:tblGrid>
      <w:tr w:rsidR="00594B4E" w:rsidRPr="00594B4E" w14:paraId="4737913B" w14:textId="77777777" w:rsidTr="00594B4E">
        <w:trPr>
          <w:jc w:val="center"/>
        </w:trPr>
        <w:tc>
          <w:tcPr>
            <w:tcW w:w="709" w:type="dxa"/>
            <w:vAlign w:val="center"/>
          </w:tcPr>
          <w:p w14:paraId="29C01465" w14:textId="54C5E293" w:rsidR="00E75C6E" w:rsidRPr="00594B4E" w:rsidRDefault="00E75C6E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RN</w:t>
            </w:r>
          </w:p>
        </w:tc>
        <w:tc>
          <w:tcPr>
            <w:tcW w:w="5245" w:type="dxa"/>
            <w:vAlign w:val="center"/>
          </w:tcPr>
          <w:p w14:paraId="48DB1DD7" w14:textId="62BA5CE1" w:rsidR="00E75C6E" w:rsidRPr="00594B4E" w:rsidRDefault="00E75C6E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OPIS</w:t>
            </w:r>
          </w:p>
        </w:tc>
        <w:tc>
          <w:tcPr>
            <w:tcW w:w="851" w:type="dxa"/>
            <w:vAlign w:val="center"/>
          </w:tcPr>
          <w:p w14:paraId="19148EF5" w14:textId="2474DE35" w:rsidR="00E75C6E" w:rsidRPr="00594B4E" w:rsidRDefault="00E75C6E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AOP</w:t>
            </w:r>
          </w:p>
        </w:tc>
        <w:tc>
          <w:tcPr>
            <w:tcW w:w="1417" w:type="dxa"/>
            <w:vAlign w:val="center"/>
          </w:tcPr>
          <w:p w14:paraId="44BD1C47" w14:textId="758A1F4F" w:rsidR="00E75C6E" w:rsidRPr="00594B4E" w:rsidRDefault="00E75C6E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Stanje 01.01.20</w:t>
            </w:r>
            <w:r w:rsidR="00246733">
              <w:rPr>
                <w:rFonts w:cstheme="minorHAnsi"/>
                <w:b/>
                <w:sz w:val="24"/>
                <w:szCs w:val="24"/>
              </w:rPr>
              <w:t>20</w:t>
            </w:r>
            <w:r w:rsidR="00924F5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25F2B061" w14:textId="6A224C62" w:rsidR="00E75C6E" w:rsidRPr="00594B4E" w:rsidRDefault="00E75C6E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Stanje 31.12.20</w:t>
            </w:r>
            <w:r w:rsidR="00246733">
              <w:rPr>
                <w:rFonts w:cstheme="minorHAnsi"/>
                <w:b/>
                <w:sz w:val="24"/>
                <w:szCs w:val="24"/>
              </w:rPr>
              <w:t>20</w:t>
            </w:r>
            <w:r w:rsidRPr="00594B4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A6531E2" w14:textId="7D09C292" w:rsidR="00E75C6E" w:rsidRPr="00594B4E" w:rsidRDefault="00E75C6E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Index</w:t>
            </w:r>
          </w:p>
        </w:tc>
      </w:tr>
    </w:tbl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703"/>
        <w:gridCol w:w="5249"/>
        <w:gridCol w:w="851"/>
        <w:gridCol w:w="1417"/>
        <w:gridCol w:w="1418"/>
        <w:gridCol w:w="847"/>
      </w:tblGrid>
      <w:tr w:rsidR="00594B4E" w:rsidRPr="00594B4E" w14:paraId="18A75848" w14:textId="77777777" w:rsidTr="00594B4E">
        <w:trPr>
          <w:trHeight w:val="255"/>
          <w:jc w:val="center"/>
        </w:trPr>
        <w:tc>
          <w:tcPr>
            <w:tcW w:w="70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099772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52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03BFC4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Novac u banci i blagajni (AOP 065+070 do 072)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E08364" w14:textId="77777777" w:rsidR="00E75C6E" w:rsidRPr="00594B4E" w:rsidRDefault="00E75C6E" w:rsidP="00E75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064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81D6E38" w14:textId="258F538D" w:rsidR="00E75C6E" w:rsidRPr="00594B4E" w:rsidRDefault="00246733" w:rsidP="0024673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4.562.568</w:t>
            </w:r>
          </w:p>
        </w:tc>
        <w:tc>
          <w:tcPr>
            <w:tcW w:w="14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C1A1A7B" w14:textId="6042230C" w:rsidR="00E75C6E" w:rsidRPr="00594B4E" w:rsidRDefault="00246733" w:rsidP="0024673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210.576</w:t>
            </w:r>
          </w:p>
        </w:tc>
        <w:tc>
          <w:tcPr>
            <w:tcW w:w="8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6CD1A" w14:textId="168BB13D" w:rsidR="00E75C6E" w:rsidRPr="00594B4E" w:rsidRDefault="00246733" w:rsidP="00E75C6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4,6</w:t>
            </w:r>
          </w:p>
        </w:tc>
      </w:tr>
      <w:tr w:rsidR="00594B4E" w:rsidRPr="00594B4E" w14:paraId="180DBF16" w14:textId="77777777" w:rsidTr="00594B4E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F2831E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111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9D0240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Novac u banci (AOP 066 do 069)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6BF764" w14:textId="77777777" w:rsidR="00E75C6E" w:rsidRPr="00594B4E" w:rsidRDefault="00E75C6E" w:rsidP="00E75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2FE7C44" w14:textId="4CECDBDB" w:rsidR="00E75C6E" w:rsidRPr="00594B4E" w:rsidRDefault="00246733" w:rsidP="0024673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4.556.095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7F1FFE1" w14:textId="2DF65D57" w:rsidR="00E75C6E" w:rsidRPr="00594B4E" w:rsidRDefault="00246733" w:rsidP="0024673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207.399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21B4A" w14:textId="15C321A5" w:rsidR="00E75C6E" w:rsidRPr="00594B4E" w:rsidRDefault="00246733" w:rsidP="00E75C6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4,6</w:t>
            </w:r>
          </w:p>
        </w:tc>
      </w:tr>
      <w:tr w:rsidR="00594B4E" w:rsidRPr="00594B4E" w14:paraId="0E402C51" w14:textId="77777777" w:rsidTr="00594B4E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687F04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1111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DD95FE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Novac na računu kod Hrvatske narodne banke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D00D70" w14:textId="77777777" w:rsidR="00E75C6E" w:rsidRPr="00594B4E" w:rsidRDefault="00E75C6E" w:rsidP="00E75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0A04534" w14:textId="64475A80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F8B8242" w14:textId="4FD93E5B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0D174" w14:textId="77777777" w:rsidR="00E75C6E" w:rsidRPr="00594B4E" w:rsidRDefault="00E75C6E" w:rsidP="00E75C6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</w:p>
        </w:tc>
      </w:tr>
      <w:tr w:rsidR="00594B4E" w:rsidRPr="00594B4E" w14:paraId="11082E00" w14:textId="77777777" w:rsidTr="00594B4E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F0E110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1112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F70127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Novac na računu kod tuzemnih poslovnih banaka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F3DC94" w14:textId="77777777" w:rsidR="00E75C6E" w:rsidRPr="00594B4E" w:rsidRDefault="00E75C6E" w:rsidP="00E75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D620870" w14:textId="0CDC7EA6" w:rsidR="00E75C6E" w:rsidRPr="00594B4E" w:rsidRDefault="00246733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4.556.095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4EA6F07" w14:textId="702F7F57" w:rsidR="00E75C6E" w:rsidRPr="00594B4E" w:rsidRDefault="00246733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207.399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23E2D" w14:textId="7EAC2A55" w:rsidR="00E75C6E" w:rsidRPr="00594B4E" w:rsidRDefault="00246733" w:rsidP="00E75C6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4,6</w:t>
            </w:r>
          </w:p>
        </w:tc>
      </w:tr>
      <w:tr w:rsidR="00594B4E" w:rsidRPr="00594B4E" w14:paraId="61973AB5" w14:textId="77777777" w:rsidTr="00594B4E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D96DD3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1113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56F77F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Novac na računu kod inozemnih poslovnih banaka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616D53" w14:textId="77777777" w:rsidR="00E75C6E" w:rsidRPr="00594B4E" w:rsidRDefault="00E75C6E" w:rsidP="00E75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0ABDDBD" w14:textId="2067C3DB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C6668FC" w14:textId="5C3A18C6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676C4" w14:textId="77777777" w:rsidR="00E75C6E" w:rsidRPr="00594B4E" w:rsidRDefault="00E75C6E" w:rsidP="00E75C6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</w:p>
        </w:tc>
      </w:tr>
      <w:tr w:rsidR="00594B4E" w:rsidRPr="00594B4E" w14:paraId="44AFEC1C" w14:textId="77777777" w:rsidTr="00594B4E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B41530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1114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9D8756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Prijelazni račun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5DD139" w14:textId="77777777" w:rsidR="00E75C6E" w:rsidRPr="00594B4E" w:rsidRDefault="00E75C6E" w:rsidP="00E75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C306686" w14:textId="47D17CDA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7DA1552" w14:textId="3BD55D77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0C12F" w14:textId="77777777" w:rsidR="00E75C6E" w:rsidRPr="00594B4E" w:rsidRDefault="00E75C6E" w:rsidP="00E75C6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</w:p>
        </w:tc>
      </w:tr>
      <w:tr w:rsidR="00594B4E" w:rsidRPr="00594B4E" w14:paraId="6925FAFA" w14:textId="77777777" w:rsidTr="00594B4E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01C551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112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FB716B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Izdvojena novčana sredstva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3AEA2A" w14:textId="77777777" w:rsidR="00E75C6E" w:rsidRPr="00594B4E" w:rsidRDefault="00E75C6E" w:rsidP="00E75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E36345D" w14:textId="4AAF9E4C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08384DE" w14:textId="036F698A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CEB26" w14:textId="77777777" w:rsidR="00E75C6E" w:rsidRPr="00594B4E" w:rsidRDefault="00E75C6E" w:rsidP="00E75C6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</w:p>
        </w:tc>
      </w:tr>
      <w:tr w:rsidR="00594B4E" w:rsidRPr="00594B4E" w14:paraId="536364D5" w14:textId="77777777" w:rsidTr="00594B4E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1A317E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113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E9A576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Novac u blagajni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7D6EEA" w14:textId="77777777" w:rsidR="00E75C6E" w:rsidRPr="00594B4E" w:rsidRDefault="00E75C6E" w:rsidP="00E75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114F90E" w14:textId="5E2A7970" w:rsidR="00E75C6E" w:rsidRPr="00594B4E" w:rsidRDefault="00246733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6.473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CA32CBC" w14:textId="5AE4B4FB" w:rsidR="00E75C6E" w:rsidRPr="00594B4E" w:rsidRDefault="00246733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3.177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7E6F0" w14:textId="24AEA9CE" w:rsidR="00E75C6E" w:rsidRPr="00594B4E" w:rsidRDefault="00246733" w:rsidP="00E75C6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49,1</w:t>
            </w:r>
          </w:p>
        </w:tc>
      </w:tr>
      <w:tr w:rsidR="00594B4E" w:rsidRPr="00594B4E" w14:paraId="34B91B57" w14:textId="77777777" w:rsidTr="00594B4E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20273B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114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8DD2D6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Vrijednosnice u blagajni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DE0B66" w14:textId="77777777" w:rsidR="00E75C6E" w:rsidRPr="00594B4E" w:rsidRDefault="00E75C6E" w:rsidP="00E75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F680F9C" w14:textId="4E58A10D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2BBF6B" w14:textId="3210DE38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B4D80" w14:textId="77777777" w:rsidR="00E75C6E" w:rsidRPr="00594B4E" w:rsidRDefault="00E75C6E" w:rsidP="00E75C6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</w:p>
        </w:tc>
      </w:tr>
      <w:tr w:rsidR="00594B4E" w:rsidRPr="00594B4E" w14:paraId="2092D710" w14:textId="77777777" w:rsidTr="00594B4E">
        <w:trPr>
          <w:trHeight w:val="480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5AAB67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6E5D3D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Depoziti, </w:t>
            </w:r>
            <w:proofErr w:type="spellStart"/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jamčevni</w:t>
            </w:r>
            <w:proofErr w:type="spellEnd"/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polozi</w:t>
            </w:r>
            <w:proofErr w:type="spellEnd"/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potraživanja od zaposlenih te za više plaćene poreze i ostalo (AOP 074 + 077 do 080)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FBF0AA" w14:textId="77777777" w:rsidR="00E75C6E" w:rsidRPr="00594B4E" w:rsidRDefault="00E75C6E" w:rsidP="00E75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54C54D8" w14:textId="087DA8D7" w:rsidR="00E75C6E" w:rsidRPr="00594B4E" w:rsidRDefault="00246733" w:rsidP="0024673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64.780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5FA6F4" w14:textId="12985937" w:rsidR="00E75C6E" w:rsidRPr="00594B4E" w:rsidRDefault="00665BB3" w:rsidP="0024673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64.780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4B93A" w14:textId="3C903FE3" w:rsidR="00E75C6E" w:rsidRPr="00594B4E" w:rsidRDefault="00246733" w:rsidP="00E75C6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100,0</w:t>
            </w:r>
          </w:p>
        </w:tc>
      </w:tr>
      <w:tr w:rsidR="00594B4E" w:rsidRPr="00594B4E" w14:paraId="2E9E8BC2" w14:textId="77777777" w:rsidTr="00594B4E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51575B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121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911008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Depoziti u kreditnim i ostalim financijskim institucijama (AOP 075+076)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20D1CF" w14:textId="77777777" w:rsidR="00E75C6E" w:rsidRPr="00594B4E" w:rsidRDefault="00E75C6E" w:rsidP="00E75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0D1DAFF2" w14:textId="6D15097F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46F37DCD" w14:textId="76D88FE4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E05BB" w14:textId="77777777" w:rsidR="00E75C6E" w:rsidRPr="00594B4E" w:rsidRDefault="00E75C6E" w:rsidP="00E75C6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</w:p>
        </w:tc>
      </w:tr>
      <w:tr w:rsidR="00594B4E" w:rsidRPr="00594B4E" w14:paraId="4541BB46" w14:textId="77777777" w:rsidTr="00594B4E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680EA6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122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06B877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Jamčevni</w:t>
            </w:r>
            <w:proofErr w:type="spellEnd"/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polozi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DF95FC" w14:textId="77777777" w:rsidR="00E75C6E" w:rsidRPr="00594B4E" w:rsidRDefault="00E75C6E" w:rsidP="00E75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D89AC8D" w14:textId="39274897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5AD8C6C" w14:textId="4C29DC9D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0ADA0" w14:textId="77777777" w:rsidR="00E75C6E" w:rsidRPr="00594B4E" w:rsidRDefault="00E75C6E" w:rsidP="00E75C6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</w:p>
        </w:tc>
      </w:tr>
      <w:tr w:rsidR="00594B4E" w:rsidRPr="00594B4E" w14:paraId="4E0F1B4A" w14:textId="77777777" w:rsidTr="00594B4E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BA58DB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123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EF76AA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Potraživanja od zaposlenih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A83EEE" w14:textId="77777777" w:rsidR="00E75C6E" w:rsidRPr="00594B4E" w:rsidRDefault="00E75C6E" w:rsidP="00E75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283353C" w14:textId="33188CAB" w:rsidR="00E75C6E" w:rsidRPr="00594B4E" w:rsidRDefault="00665BB3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64.780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E9E138B" w14:textId="7D015DCE" w:rsidR="00E75C6E" w:rsidRPr="00594B4E" w:rsidRDefault="002B43D6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64.780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07FAE" w14:textId="053A4DC2" w:rsidR="00E75C6E" w:rsidRPr="00594B4E" w:rsidRDefault="00035C18" w:rsidP="00E75C6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100,0</w:t>
            </w:r>
          </w:p>
        </w:tc>
      </w:tr>
      <w:tr w:rsidR="00594B4E" w:rsidRPr="00594B4E" w14:paraId="7DCFD3EF" w14:textId="77777777" w:rsidTr="00594B4E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96C0FF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124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76CBAF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Potraživanja za više plaćene poreze i doprinose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70B244" w14:textId="77777777" w:rsidR="00E75C6E" w:rsidRPr="00594B4E" w:rsidRDefault="00E75C6E" w:rsidP="00E75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73D5AA" w14:textId="1B329310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2D89101" w14:textId="3878A1D2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FC0AF" w14:textId="0C134239" w:rsidR="00E75C6E" w:rsidRPr="00594B4E" w:rsidRDefault="002B43D6" w:rsidP="00E75C6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</w:p>
        </w:tc>
      </w:tr>
      <w:tr w:rsidR="00594B4E" w:rsidRPr="00594B4E" w14:paraId="4154A25C" w14:textId="77777777" w:rsidTr="00594B4E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027A47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129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19B269" w14:textId="77777777" w:rsidR="00E75C6E" w:rsidRPr="00594B4E" w:rsidRDefault="00E75C6E" w:rsidP="00E75C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Ostala potraživanja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DE3DF5" w14:textId="77777777" w:rsidR="00E75C6E" w:rsidRPr="00594B4E" w:rsidRDefault="00E75C6E" w:rsidP="00E75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3FBDBB6" w14:textId="57C2F275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028AAC3" w14:textId="69B843A7" w:rsidR="00E75C6E" w:rsidRPr="00594B4E" w:rsidRDefault="00E75C6E" w:rsidP="0024673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BC5EC" w14:textId="1C674E69" w:rsidR="00E75C6E" w:rsidRPr="00594B4E" w:rsidRDefault="002B43D6" w:rsidP="00E75C6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</w:p>
        </w:tc>
      </w:tr>
    </w:tbl>
    <w:p w14:paraId="4AAB4469" w14:textId="2E05BA47" w:rsidR="00293F5C" w:rsidRPr="00594B4E" w:rsidRDefault="00293F5C" w:rsidP="00B864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C7FA1">
        <w:rPr>
          <w:rFonts w:cstheme="minorHAnsi"/>
          <w:i/>
          <w:sz w:val="24"/>
          <w:szCs w:val="24"/>
          <w:u w:val="single"/>
        </w:rPr>
        <w:lastRenderedPageBreak/>
        <w:t>Novac u banci i blagajni</w:t>
      </w:r>
      <w:r w:rsidRPr="00CC7FA1">
        <w:rPr>
          <w:rFonts w:cstheme="minorHAnsi"/>
          <w:sz w:val="24"/>
          <w:szCs w:val="24"/>
        </w:rPr>
        <w:t xml:space="preserve"> (AOP 064) – novčana sredstava na računima i u blagajni </w:t>
      </w:r>
      <w:r w:rsidR="00665BB3" w:rsidRPr="00CC7FA1">
        <w:rPr>
          <w:rFonts w:cstheme="minorHAnsi"/>
          <w:sz w:val="24"/>
          <w:szCs w:val="24"/>
        </w:rPr>
        <w:t>smanjena</w:t>
      </w:r>
      <w:r w:rsidR="00180A05" w:rsidRPr="00CC7FA1">
        <w:rPr>
          <w:rFonts w:cstheme="minorHAnsi"/>
          <w:sz w:val="24"/>
          <w:szCs w:val="24"/>
        </w:rPr>
        <w:t xml:space="preserve"> su </w:t>
      </w:r>
      <w:r w:rsidR="00B864DC" w:rsidRPr="00CC7FA1">
        <w:rPr>
          <w:rFonts w:cstheme="minorHAnsi"/>
          <w:sz w:val="24"/>
          <w:szCs w:val="24"/>
        </w:rPr>
        <w:t>u odnosu na 01. siječanj 20</w:t>
      </w:r>
      <w:r w:rsidR="00581E10">
        <w:rPr>
          <w:rFonts w:cstheme="minorHAnsi"/>
          <w:sz w:val="24"/>
          <w:szCs w:val="24"/>
        </w:rPr>
        <w:t>20</w:t>
      </w:r>
      <w:r w:rsidR="00B864DC" w:rsidRPr="00CC7FA1">
        <w:rPr>
          <w:rFonts w:cstheme="minorHAnsi"/>
          <w:sz w:val="24"/>
          <w:szCs w:val="24"/>
        </w:rPr>
        <w:t xml:space="preserve">. </w:t>
      </w:r>
      <w:r w:rsidR="00180A05" w:rsidRPr="00CC7FA1">
        <w:rPr>
          <w:rFonts w:cstheme="minorHAnsi"/>
          <w:sz w:val="24"/>
          <w:szCs w:val="24"/>
        </w:rPr>
        <w:t>g</w:t>
      </w:r>
      <w:r w:rsidR="00B864DC" w:rsidRPr="00CC7FA1">
        <w:rPr>
          <w:rFonts w:cstheme="minorHAnsi"/>
          <w:sz w:val="24"/>
          <w:szCs w:val="24"/>
        </w:rPr>
        <w:t>odine</w:t>
      </w:r>
      <w:r w:rsidR="00180A05" w:rsidRPr="00CC7FA1">
        <w:rPr>
          <w:rFonts w:cstheme="minorHAnsi"/>
          <w:sz w:val="24"/>
          <w:szCs w:val="24"/>
        </w:rPr>
        <w:t xml:space="preserve"> u iznosu od</w:t>
      </w:r>
      <w:r w:rsidR="00CD64F9" w:rsidRPr="00CC7FA1">
        <w:rPr>
          <w:rFonts w:cstheme="minorHAnsi"/>
          <w:sz w:val="24"/>
          <w:szCs w:val="24"/>
        </w:rPr>
        <w:t xml:space="preserve"> </w:t>
      </w:r>
      <w:r w:rsidR="00581E10">
        <w:rPr>
          <w:rFonts w:cstheme="minorHAnsi"/>
          <w:sz w:val="24"/>
          <w:szCs w:val="24"/>
        </w:rPr>
        <w:t>4.351.992</w:t>
      </w:r>
      <w:r w:rsidR="00CD64F9" w:rsidRPr="00CC7FA1">
        <w:rPr>
          <w:rFonts w:cstheme="minorHAnsi"/>
          <w:sz w:val="24"/>
          <w:szCs w:val="24"/>
        </w:rPr>
        <w:t xml:space="preserve"> kn, odnosno </w:t>
      </w:r>
      <w:r w:rsidR="00581E10">
        <w:rPr>
          <w:rFonts w:cstheme="minorHAnsi"/>
          <w:sz w:val="24"/>
          <w:szCs w:val="24"/>
        </w:rPr>
        <w:t>95,4</w:t>
      </w:r>
      <w:r w:rsidR="00CD64F9" w:rsidRPr="00CC7FA1">
        <w:rPr>
          <w:rFonts w:cstheme="minorHAnsi"/>
          <w:sz w:val="24"/>
          <w:szCs w:val="24"/>
        </w:rPr>
        <w:t>%</w:t>
      </w:r>
      <w:r w:rsidR="00581E10">
        <w:rPr>
          <w:rFonts w:cstheme="minorHAnsi"/>
          <w:sz w:val="24"/>
          <w:szCs w:val="24"/>
        </w:rPr>
        <w:t>, a razlog tome je podmirenje troškova za projekt park „Velika graba“ i modernizacija nerazvrstanih cesta na području Općine Sračinec.</w:t>
      </w:r>
    </w:p>
    <w:p w14:paraId="511E6604" w14:textId="163C8138" w:rsidR="00B864DC" w:rsidRPr="00594B4E" w:rsidRDefault="00B864DC" w:rsidP="00B864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10CA05" w14:textId="25DA6601" w:rsidR="00BA21F4" w:rsidRPr="00594B4E" w:rsidRDefault="00293F5C" w:rsidP="00B864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 xml:space="preserve">Depoziti, </w:t>
      </w:r>
      <w:proofErr w:type="spellStart"/>
      <w:r w:rsidRPr="00594B4E">
        <w:rPr>
          <w:rFonts w:cstheme="minorHAnsi"/>
          <w:i/>
          <w:sz w:val="24"/>
          <w:szCs w:val="24"/>
          <w:u w:val="single"/>
        </w:rPr>
        <w:t>jamčevni</w:t>
      </w:r>
      <w:proofErr w:type="spellEnd"/>
      <w:r w:rsidRPr="00594B4E">
        <w:rPr>
          <w:rFonts w:cstheme="minorHAnsi"/>
          <w:i/>
          <w:sz w:val="24"/>
          <w:szCs w:val="24"/>
          <w:u w:val="single"/>
        </w:rPr>
        <w:t xml:space="preserve"> </w:t>
      </w:r>
      <w:proofErr w:type="spellStart"/>
      <w:r w:rsidRPr="00594B4E">
        <w:rPr>
          <w:rFonts w:cstheme="minorHAnsi"/>
          <w:i/>
          <w:sz w:val="24"/>
          <w:szCs w:val="24"/>
          <w:u w:val="single"/>
        </w:rPr>
        <w:t>polozi</w:t>
      </w:r>
      <w:proofErr w:type="spellEnd"/>
      <w:r w:rsidRPr="00594B4E">
        <w:rPr>
          <w:rFonts w:cstheme="minorHAnsi"/>
          <w:i/>
          <w:sz w:val="24"/>
          <w:szCs w:val="24"/>
          <w:u w:val="single"/>
        </w:rPr>
        <w:t xml:space="preserve"> i potraživanja od zaposlenih i ostalo</w:t>
      </w:r>
      <w:r w:rsidRPr="00594B4E">
        <w:rPr>
          <w:rFonts w:cstheme="minorHAnsi"/>
          <w:sz w:val="24"/>
          <w:szCs w:val="24"/>
        </w:rPr>
        <w:t xml:space="preserve"> (AOP 073) iznose ukupno </w:t>
      </w:r>
      <w:r w:rsidR="00665BB3">
        <w:rPr>
          <w:rFonts w:cstheme="minorHAnsi"/>
          <w:sz w:val="24"/>
          <w:szCs w:val="24"/>
        </w:rPr>
        <w:t>64.780</w:t>
      </w:r>
      <w:r w:rsidR="00CD64F9" w:rsidRPr="00594B4E">
        <w:rPr>
          <w:rFonts w:cstheme="minorHAnsi"/>
          <w:sz w:val="24"/>
          <w:szCs w:val="24"/>
        </w:rPr>
        <w:t xml:space="preserve"> kn, a odnose se na potraživanja od djelatnika sa kojim je raskinut radni odnos i podnesena prekršajna prijava državnom odvjetništvu.</w:t>
      </w:r>
    </w:p>
    <w:p w14:paraId="14EB0E27" w14:textId="77777777" w:rsidR="00594B4E" w:rsidRPr="00594B4E" w:rsidRDefault="00594B4E" w:rsidP="00B864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48F803" w14:textId="347C2713" w:rsidR="005D390D" w:rsidRPr="00594B4E" w:rsidRDefault="005D390D" w:rsidP="005D39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Tablica 2. Ostala financijska imovina (skupina 13-19)</w:t>
      </w:r>
    </w:p>
    <w:p w14:paraId="27E84CA7" w14:textId="77777777" w:rsidR="00594B4E" w:rsidRPr="00594B4E" w:rsidRDefault="00594B4E" w:rsidP="005D39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Reetkatablic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709"/>
        <w:gridCol w:w="1417"/>
        <w:gridCol w:w="1418"/>
        <w:gridCol w:w="850"/>
      </w:tblGrid>
      <w:tr w:rsidR="00594B4E" w:rsidRPr="00594B4E" w14:paraId="47AED19A" w14:textId="77777777" w:rsidTr="00594B4E">
        <w:trPr>
          <w:jc w:val="center"/>
        </w:trPr>
        <w:tc>
          <w:tcPr>
            <w:tcW w:w="709" w:type="dxa"/>
            <w:vAlign w:val="center"/>
          </w:tcPr>
          <w:p w14:paraId="565DA574" w14:textId="77777777" w:rsidR="00E36093" w:rsidRPr="00594B4E" w:rsidRDefault="00E36093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RN</w:t>
            </w:r>
          </w:p>
        </w:tc>
        <w:tc>
          <w:tcPr>
            <w:tcW w:w="5387" w:type="dxa"/>
            <w:vAlign w:val="center"/>
          </w:tcPr>
          <w:p w14:paraId="61A12CD4" w14:textId="77777777" w:rsidR="00E36093" w:rsidRPr="00594B4E" w:rsidRDefault="00E36093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OPIS</w:t>
            </w:r>
          </w:p>
        </w:tc>
        <w:tc>
          <w:tcPr>
            <w:tcW w:w="709" w:type="dxa"/>
            <w:vAlign w:val="center"/>
          </w:tcPr>
          <w:p w14:paraId="7F41AB1C" w14:textId="77777777" w:rsidR="00E36093" w:rsidRPr="00594B4E" w:rsidRDefault="00E36093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AOP</w:t>
            </w:r>
          </w:p>
        </w:tc>
        <w:tc>
          <w:tcPr>
            <w:tcW w:w="1417" w:type="dxa"/>
            <w:vAlign w:val="center"/>
          </w:tcPr>
          <w:p w14:paraId="154E592B" w14:textId="762F57D2" w:rsidR="00E36093" w:rsidRPr="00594B4E" w:rsidRDefault="00E36093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Stanje 01.01.2018</w:t>
            </w:r>
            <w:r w:rsidR="007542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79BF942B" w14:textId="77777777" w:rsidR="00E36093" w:rsidRPr="00594B4E" w:rsidRDefault="00E36093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Stanje 31.12.2018.</w:t>
            </w:r>
          </w:p>
        </w:tc>
        <w:tc>
          <w:tcPr>
            <w:tcW w:w="850" w:type="dxa"/>
            <w:vAlign w:val="center"/>
          </w:tcPr>
          <w:p w14:paraId="45A435C0" w14:textId="77777777" w:rsidR="00E36093" w:rsidRPr="00594B4E" w:rsidRDefault="00E36093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Index</w:t>
            </w:r>
          </w:p>
        </w:tc>
      </w:tr>
    </w:tbl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704"/>
        <w:gridCol w:w="5392"/>
        <w:gridCol w:w="709"/>
        <w:gridCol w:w="1417"/>
        <w:gridCol w:w="1418"/>
        <w:gridCol w:w="850"/>
      </w:tblGrid>
      <w:tr w:rsidR="00594B4E" w:rsidRPr="00594B4E" w14:paraId="7E411F73" w14:textId="77777777" w:rsidTr="00594B4E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1FD8D5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CE2B02" w14:textId="47E5579C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Dionice i udjeli u glavnici (AOP 1</w:t>
            </w:r>
            <w:r w:rsidR="00581E10">
              <w:rPr>
                <w:rFonts w:eastAsia="Times New Roman" w:cstheme="minorHAnsi"/>
                <w:sz w:val="24"/>
                <w:szCs w:val="24"/>
                <w:lang w:eastAsia="hr-HR"/>
              </w:rPr>
              <w:t>30</w:t>
            </w: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+13</w:t>
            </w:r>
            <w:r w:rsidR="00581E10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-1</w:t>
            </w:r>
            <w:r w:rsidR="00581E10">
              <w:rPr>
                <w:rFonts w:eastAsia="Times New Roman" w:cstheme="minorHAnsi"/>
                <w:sz w:val="24"/>
                <w:szCs w:val="24"/>
                <w:lang w:eastAsia="hr-HR"/>
              </w:rPr>
              <w:t>40</w:t>
            </w: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54DE71" w14:textId="217AAF49" w:rsidR="00E36093" w:rsidRPr="00594B4E" w:rsidRDefault="00E36093" w:rsidP="00E36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12</w:t>
            </w:r>
            <w:r w:rsidR="00581E10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CE67268" w14:textId="6EDDB32B" w:rsidR="00E36093" w:rsidRPr="00594B4E" w:rsidRDefault="00665BB3" w:rsidP="00E360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2.753.300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FC00C6C" w14:textId="4ED95B91" w:rsidR="00E36093" w:rsidRPr="00594B4E" w:rsidRDefault="00CD64F9" w:rsidP="00E360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2.753.300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962D3" w14:textId="647E2A5C" w:rsidR="00E36093" w:rsidRPr="00594B4E" w:rsidRDefault="00665BB3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100,0</w:t>
            </w:r>
          </w:p>
        </w:tc>
      </w:tr>
      <w:tr w:rsidR="00594B4E" w:rsidRPr="00594B4E" w14:paraId="38F9B259" w14:textId="77777777" w:rsidTr="00594B4E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608713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2AA6F7" w14:textId="673EB37B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Dionice i udjeli u glavnici - tuzemni (AOP 13</w:t>
            </w:r>
            <w:r w:rsidR="00581E10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 13</w:t>
            </w:r>
            <w:r w:rsidR="00581E10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541B04" w14:textId="46F45D02" w:rsidR="00E36093" w:rsidRPr="00594B4E" w:rsidRDefault="00E36093" w:rsidP="00E36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</w:t>
            </w:r>
            <w:r w:rsidR="00581E10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9D0E4B" w14:textId="546D0446" w:rsidR="00E36093" w:rsidRPr="00594B4E" w:rsidRDefault="00035C18" w:rsidP="00E360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2.753.300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93A22AC" w14:textId="3E68AE36" w:rsidR="00E36093" w:rsidRPr="00594B4E" w:rsidRDefault="00CD64F9" w:rsidP="00E360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2.753.300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0E8A5" w14:textId="01E76FAB" w:rsidR="00E36093" w:rsidRPr="00594B4E" w:rsidRDefault="00035C18" w:rsidP="00CD64F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100,0</w:t>
            </w:r>
          </w:p>
        </w:tc>
      </w:tr>
      <w:tr w:rsidR="00594B4E" w:rsidRPr="00594B4E" w14:paraId="428E1417" w14:textId="77777777" w:rsidTr="00594B4E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A507E2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1521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2C1FBA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Dionice i udjeli u glavnici trgovačkih društava u javnom sektoru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C9E601" w14:textId="069EE3D7" w:rsidR="00E36093" w:rsidRPr="00594B4E" w:rsidRDefault="00E36093" w:rsidP="00E36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13</w:t>
            </w:r>
            <w:r w:rsidR="00581E10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589A07C" w14:textId="1EE224F4" w:rsidR="00E36093" w:rsidRPr="00594B4E" w:rsidRDefault="00035C18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FC159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753.300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DE9302" w14:textId="258D3D06" w:rsidR="00E36093" w:rsidRPr="00594B4E" w:rsidRDefault="00CD64F9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2.753.300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A8506" w14:textId="7B005CFB" w:rsidR="00E36093" w:rsidRPr="00594B4E" w:rsidRDefault="00035C18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100,0</w:t>
            </w:r>
          </w:p>
        </w:tc>
      </w:tr>
      <w:tr w:rsidR="00594B4E" w:rsidRPr="00594B4E" w14:paraId="174A4362" w14:textId="77777777" w:rsidTr="00594B4E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38C253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83C7D0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Potraživanja za prihode poslovanja (AOP 141+142+143+151+152+153+154+155-156)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95525A" w14:textId="5910FEFC" w:rsidR="00E36093" w:rsidRPr="00594B4E" w:rsidRDefault="00E36093" w:rsidP="00E36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14</w:t>
            </w:r>
            <w:r w:rsidR="0016347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850DBB" w14:textId="089FE3C0" w:rsidR="00E36093" w:rsidRPr="00594B4E" w:rsidRDefault="0016347E" w:rsidP="00E360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803.357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76C79E6" w14:textId="008C7FA0" w:rsidR="00E36093" w:rsidRPr="00594B4E" w:rsidRDefault="0016347E" w:rsidP="00E360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519.138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D6AE2" w14:textId="6965B524" w:rsidR="00E36093" w:rsidRPr="00594B4E" w:rsidRDefault="0016347E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64,6</w:t>
            </w:r>
          </w:p>
        </w:tc>
      </w:tr>
      <w:tr w:rsidR="00594B4E" w:rsidRPr="00594B4E" w14:paraId="1C65D361" w14:textId="77777777" w:rsidTr="00594B4E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07D3EE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161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5A1652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Potraživanja za poreze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171EDA" w14:textId="77777777" w:rsidR="00E36093" w:rsidRPr="00594B4E" w:rsidRDefault="00E36093" w:rsidP="00E36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30793F3" w14:textId="515B4570" w:rsidR="00E36093" w:rsidRPr="00594B4E" w:rsidRDefault="0016347E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173.659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4C38368" w14:textId="6698B4FF" w:rsidR="00E36093" w:rsidRPr="00594B4E" w:rsidRDefault="0016347E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175.052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4F41C" w14:textId="3AD02C96" w:rsidR="00E36093" w:rsidRPr="00594B4E" w:rsidRDefault="0016347E" w:rsidP="00CD64F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100,8</w:t>
            </w:r>
          </w:p>
        </w:tc>
      </w:tr>
      <w:tr w:rsidR="00594B4E" w:rsidRPr="00594B4E" w14:paraId="511A78F7" w14:textId="77777777" w:rsidTr="00594B4E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0A81D6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164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23C2F7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Potraživanja za prihode od imovine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FB3780" w14:textId="350BF716" w:rsidR="00E36093" w:rsidRPr="00594B4E" w:rsidRDefault="00E36093" w:rsidP="00E36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15</w:t>
            </w:r>
            <w:r w:rsidR="0016347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98D0511" w14:textId="1DF7D715" w:rsidR="00E36093" w:rsidRPr="00594B4E" w:rsidRDefault="0016347E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99.295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2080F4F" w14:textId="22BF5453" w:rsidR="00E36093" w:rsidRPr="00594B4E" w:rsidRDefault="0016347E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108.478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FEAAC" w14:textId="01D12914" w:rsidR="00E36093" w:rsidRPr="00594B4E" w:rsidRDefault="0016347E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109,2</w:t>
            </w:r>
          </w:p>
        </w:tc>
      </w:tr>
      <w:tr w:rsidR="00594B4E" w:rsidRPr="00594B4E" w14:paraId="7FD36FB2" w14:textId="77777777" w:rsidTr="00594B4E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9F7A34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165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4200FAF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Potraživanja za upravne i administrativne pristojbe, pristojbe po posebnim propisima i naknade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066A89" w14:textId="171D8186" w:rsidR="00E36093" w:rsidRPr="00594B4E" w:rsidRDefault="00E36093" w:rsidP="00E36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15</w:t>
            </w:r>
            <w:r w:rsidR="0016347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A321249" w14:textId="222084DE" w:rsidR="00E36093" w:rsidRPr="00594B4E" w:rsidRDefault="0016347E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530.403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DF478EC" w14:textId="46CEEB5C" w:rsidR="00E36093" w:rsidRPr="00594B4E" w:rsidRDefault="0016347E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411.817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FE00E" w14:textId="1B2D5C05" w:rsidR="00E36093" w:rsidRPr="00594B4E" w:rsidRDefault="0016347E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="00035C18">
              <w:rPr>
                <w:rFonts w:eastAsia="Times New Roman" w:cstheme="minorHAnsi"/>
                <w:sz w:val="24"/>
                <w:szCs w:val="24"/>
                <w:lang w:eastAsia="hr-HR"/>
              </w:rPr>
              <w:t>7,6</w:t>
            </w:r>
          </w:p>
        </w:tc>
      </w:tr>
      <w:tr w:rsidR="00594B4E" w:rsidRPr="00594B4E" w14:paraId="5E2413D2" w14:textId="77777777" w:rsidTr="00594B4E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DF4FBA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168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027254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Potraživanja za kazne i upravne mjere te ostale prihode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E8DF99" w14:textId="77777777" w:rsidR="00E36093" w:rsidRPr="00594B4E" w:rsidRDefault="00E36093" w:rsidP="00E36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33D6DDAE" w14:textId="15EBB18E" w:rsidR="00E36093" w:rsidRPr="00594B4E" w:rsidRDefault="00E36093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550321AB" w14:textId="391FD99A" w:rsidR="00E36093" w:rsidRPr="00594B4E" w:rsidRDefault="00E36093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F8591" w14:textId="01D51B09" w:rsidR="00E36093" w:rsidRPr="00594B4E" w:rsidRDefault="00035C18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</w:p>
        </w:tc>
      </w:tr>
      <w:tr w:rsidR="00594B4E" w:rsidRPr="00594B4E" w14:paraId="182EC3A6" w14:textId="77777777" w:rsidTr="00594B4E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193AC7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169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F0B5D1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Ispravak vrijednosti potraživanja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7BDE60" w14:textId="77777777" w:rsidR="00E36093" w:rsidRPr="00594B4E" w:rsidRDefault="00E36093" w:rsidP="00E36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30F05B5" w14:textId="77777777" w:rsidR="00E36093" w:rsidRPr="00594B4E" w:rsidRDefault="00E36093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25ABBE8" w14:textId="3B5DE5BE" w:rsidR="00E36093" w:rsidRPr="00594B4E" w:rsidRDefault="0016347E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176.209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7943D" w14:textId="77777777" w:rsidR="00E36093" w:rsidRPr="00594B4E" w:rsidRDefault="00E36093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</w:p>
        </w:tc>
      </w:tr>
      <w:tr w:rsidR="00594B4E" w:rsidRPr="00594B4E" w14:paraId="36FD021A" w14:textId="77777777" w:rsidTr="0016347E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1488D3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D1F879" w14:textId="77777777" w:rsidR="00E36093" w:rsidRPr="00594B4E" w:rsidRDefault="00E36093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Potraživanja od prodaje nefinancijske imovine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35EA11" w14:textId="77777777" w:rsidR="00E36093" w:rsidRPr="00594B4E" w:rsidRDefault="00E36093" w:rsidP="00E36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06132D2" w14:textId="7960C929" w:rsidR="00E36093" w:rsidRPr="0016347E" w:rsidRDefault="00035C18" w:rsidP="00E360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347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50.349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BE74EF3" w14:textId="4E069D7D" w:rsidR="00E36093" w:rsidRPr="0016347E" w:rsidRDefault="0016347E" w:rsidP="00E360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6347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54.653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C7DA5" w14:textId="158E17B0" w:rsidR="00E36093" w:rsidRPr="00594B4E" w:rsidRDefault="0016347E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108,5</w:t>
            </w:r>
          </w:p>
        </w:tc>
      </w:tr>
      <w:tr w:rsidR="0016347E" w:rsidRPr="00594B4E" w14:paraId="37AFBE46" w14:textId="77777777" w:rsidTr="00594B4E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464A45E4" w14:textId="1E0019C2" w:rsidR="0016347E" w:rsidRPr="00594B4E" w:rsidRDefault="0016347E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172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2A6811B3" w14:textId="67EAF2A4" w:rsidR="0016347E" w:rsidRPr="00594B4E" w:rsidRDefault="0016347E" w:rsidP="00E360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Potraživanja od prodaje proizvedene dugotrajne imovine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757BB9A5" w14:textId="71796A41" w:rsidR="0016347E" w:rsidRPr="00594B4E" w:rsidRDefault="0016347E" w:rsidP="00E36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268DE2EF" w14:textId="3292261B" w:rsidR="0016347E" w:rsidRPr="0016347E" w:rsidRDefault="0016347E" w:rsidP="00E360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50.349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2C47A532" w14:textId="282B0ACB" w:rsidR="0016347E" w:rsidRPr="0016347E" w:rsidRDefault="0016347E" w:rsidP="00E360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54.653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935BF" w14:textId="0018C974" w:rsidR="0016347E" w:rsidRDefault="0016347E" w:rsidP="00E3609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108,5</w:t>
            </w:r>
          </w:p>
        </w:tc>
      </w:tr>
    </w:tbl>
    <w:p w14:paraId="028463E3" w14:textId="77777777" w:rsidR="00CA6920" w:rsidRPr="00594B4E" w:rsidRDefault="00CA6920" w:rsidP="00DA00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B6B12B" w14:textId="304D1C3F" w:rsidR="00CB3B3A" w:rsidRPr="00594B4E" w:rsidRDefault="00DA00EB" w:rsidP="00DA00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Potraživanje za prihode poslovanja</w:t>
      </w:r>
      <w:r w:rsidRPr="00594B4E">
        <w:rPr>
          <w:rFonts w:cstheme="minorHAnsi"/>
          <w:sz w:val="24"/>
          <w:szCs w:val="24"/>
        </w:rPr>
        <w:t xml:space="preserve"> (AOP 14</w:t>
      </w:r>
      <w:r w:rsidR="0016347E">
        <w:rPr>
          <w:rFonts w:cstheme="minorHAnsi"/>
          <w:sz w:val="24"/>
          <w:szCs w:val="24"/>
        </w:rPr>
        <w:t>1</w:t>
      </w:r>
      <w:r w:rsidRPr="00594B4E">
        <w:rPr>
          <w:rFonts w:cstheme="minorHAnsi"/>
          <w:sz w:val="24"/>
          <w:szCs w:val="24"/>
        </w:rPr>
        <w:t>) – stanje ukupnog potraživanja za prihode poslovanja na</w:t>
      </w:r>
      <w:r w:rsidR="00CA6920" w:rsidRPr="00594B4E">
        <w:rPr>
          <w:rFonts w:cstheme="minorHAnsi"/>
          <w:sz w:val="24"/>
          <w:szCs w:val="24"/>
        </w:rPr>
        <w:t xml:space="preserve"> </w:t>
      </w:r>
      <w:r w:rsidR="00F212FF">
        <w:rPr>
          <w:rFonts w:cstheme="minorHAnsi"/>
          <w:sz w:val="24"/>
          <w:szCs w:val="24"/>
        </w:rPr>
        <w:t xml:space="preserve">dan </w:t>
      </w:r>
      <w:r w:rsidRPr="00594B4E">
        <w:rPr>
          <w:rFonts w:cstheme="minorHAnsi"/>
          <w:sz w:val="24"/>
          <w:szCs w:val="24"/>
        </w:rPr>
        <w:t>31.12.20</w:t>
      </w:r>
      <w:r w:rsidR="0016347E">
        <w:rPr>
          <w:rFonts w:cstheme="minorHAnsi"/>
          <w:sz w:val="24"/>
          <w:szCs w:val="24"/>
        </w:rPr>
        <w:t>20</w:t>
      </w:r>
      <w:r w:rsidRPr="00594B4E">
        <w:rPr>
          <w:rFonts w:cstheme="minorHAnsi"/>
          <w:sz w:val="24"/>
          <w:szCs w:val="24"/>
        </w:rPr>
        <w:t xml:space="preserve">. iznosi </w:t>
      </w:r>
      <w:r w:rsidR="0016347E">
        <w:rPr>
          <w:rFonts w:cstheme="minorHAnsi"/>
          <w:sz w:val="24"/>
          <w:szCs w:val="24"/>
        </w:rPr>
        <w:t>519.138</w:t>
      </w:r>
      <w:r w:rsidRPr="00594B4E">
        <w:rPr>
          <w:rFonts w:cstheme="minorHAnsi"/>
          <w:sz w:val="24"/>
          <w:szCs w:val="24"/>
        </w:rPr>
        <w:t xml:space="preserve"> kn i u odnosu na prethodnu godinu </w:t>
      </w:r>
      <w:r w:rsidR="00F212FF">
        <w:rPr>
          <w:rFonts w:cstheme="minorHAnsi"/>
          <w:sz w:val="24"/>
          <w:szCs w:val="24"/>
        </w:rPr>
        <w:t>manje</w:t>
      </w:r>
      <w:r w:rsidR="00CB3B3A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je za </w:t>
      </w:r>
      <w:r w:rsidR="0016347E">
        <w:rPr>
          <w:rFonts w:cstheme="minorHAnsi"/>
          <w:sz w:val="24"/>
          <w:szCs w:val="24"/>
        </w:rPr>
        <w:t>284.219</w:t>
      </w:r>
      <w:r w:rsidR="00CA6920" w:rsidRPr="00594B4E">
        <w:rPr>
          <w:rFonts w:cstheme="minorHAnsi"/>
          <w:sz w:val="24"/>
          <w:szCs w:val="24"/>
        </w:rPr>
        <w:t xml:space="preserve"> kn, odnosno za </w:t>
      </w:r>
      <w:r w:rsidR="0016347E">
        <w:rPr>
          <w:rFonts w:cstheme="minorHAnsi"/>
          <w:sz w:val="24"/>
          <w:szCs w:val="24"/>
        </w:rPr>
        <w:t>35,4</w:t>
      </w:r>
      <w:r w:rsidR="00CA6920" w:rsidRPr="00594B4E">
        <w:rPr>
          <w:rFonts w:cstheme="minorHAnsi"/>
          <w:sz w:val="24"/>
          <w:szCs w:val="24"/>
        </w:rPr>
        <w:t xml:space="preserve">%. </w:t>
      </w:r>
    </w:p>
    <w:p w14:paraId="0BF631D1" w14:textId="77777777" w:rsidR="00CB3B3A" w:rsidRPr="00594B4E" w:rsidRDefault="00CB3B3A" w:rsidP="00DA00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E1E1D5" w14:textId="46380287" w:rsidR="00CB3B3A" w:rsidRDefault="00F212FF" w:rsidP="00DA00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Smanjenje</w:t>
      </w:r>
      <w:r w:rsidR="008F3968" w:rsidRPr="00594B4E">
        <w:rPr>
          <w:rFonts w:cstheme="minorHAnsi"/>
          <w:sz w:val="24"/>
          <w:szCs w:val="24"/>
        </w:rPr>
        <w:t xml:space="preserve"> navedenih potraživanja odnosi se na</w:t>
      </w:r>
      <w:r w:rsidR="0099066F">
        <w:rPr>
          <w:rFonts w:cstheme="minorHAnsi"/>
          <w:sz w:val="24"/>
          <w:szCs w:val="24"/>
        </w:rPr>
        <w:t xml:space="preserve"> </w:t>
      </w:r>
      <w:r w:rsidR="0099066F" w:rsidRPr="00594B4E">
        <w:rPr>
          <w:rFonts w:cstheme="minorHAnsi"/>
          <w:i/>
          <w:sz w:val="24"/>
          <w:szCs w:val="24"/>
          <w:u w:val="single"/>
        </w:rPr>
        <w:t>potraživanja za upravne i administrativne pristojbe, pristojbe po posebnim propisima i naknade</w:t>
      </w:r>
      <w:r w:rsidR="0099066F" w:rsidRPr="00594B4E">
        <w:rPr>
          <w:rFonts w:cstheme="minorHAnsi"/>
          <w:sz w:val="24"/>
          <w:szCs w:val="24"/>
        </w:rPr>
        <w:t xml:space="preserve"> (AOP 15</w:t>
      </w:r>
      <w:r w:rsidR="0016347E">
        <w:rPr>
          <w:rFonts w:cstheme="minorHAnsi"/>
          <w:sz w:val="24"/>
          <w:szCs w:val="24"/>
        </w:rPr>
        <w:t>3</w:t>
      </w:r>
      <w:r w:rsidR="0099066F" w:rsidRPr="00594B4E">
        <w:rPr>
          <w:rFonts w:cstheme="minorHAnsi"/>
          <w:sz w:val="24"/>
          <w:szCs w:val="24"/>
        </w:rPr>
        <w:t>)</w:t>
      </w:r>
      <w:r w:rsidR="0099066F">
        <w:rPr>
          <w:rFonts w:cstheme="minorHAnsi"/>
          <w:sz w:val="24"/>
          <w:szCs w:val="24"/>
        </w:rPr>
        <w:t xml:space="preserve"> koja su u odnosu na prethodnu godinu smanjena za </w:t>
      </w:r>
      <w:r w:rsidR="0016347E">
        <w:rPr>
          <w:rFonts w:cstheme="minorHAnsi"/>
          <w:sz w:val="24"/>
          <w:szCs w:val="24"/>
        </w:rPr>
        <w:t>118.586</w:t>
      </w:r>
      <w:r w:rsidR="0099066F">
        <w:rPr>
          <w:rFonts w:cstheme="minorHAnsi"/>
          <w:sz w:val="24"/>
          <w:szCs w:val="24"/>
        </w:rPr>
        <w:t xml:space="preserve"> kn ili </w:t>
      </w:r>
      <w:r w:rsidR="00705D85">
        <w:rPr>
          <w:rFonts w:cstheme="minorHAnsi"/>
          <w:sz w:val="24"/>
          <w:szCs w:val="24"/>
        </w:rPr>
        <w:t>22,3</w:t>
      </w:r>
      <w:r w:rsidR="0099066F">
        <w:rPr>
          <w:rFonts w:cstheme="minorHAnsi"/>
          <w:sz w:val="24"/>
          <w:szCs w:val="24"/>
        </w:rPr>
        <w:t>%</w:t>
      </w:r>
      <w:r w:rsidR="008F3968" w:rsidRPr="00594B4E">
        <w:rPr>
          <w:rFonts w:cstheme="minorHAnsi"/>
          <w:sz w:val="24"/>
          <w:szCs w:val="24"/>
        </w:rPr>
        <w:t xml:space="preserve">, a </w:t>
      </w:r>
      <w:r w:rsidR="0099066F">
        <w:rPr>
          <w:rFonts w:cstheme="minorHAnsi"/>
          <w:sz w:val="24"/>
          <w:szCs w:val="24"/>
        </w:rPr>
        <w:t>smanjenje</w:t>
      </w:r>
      <w:r w:rsidR="008F3968" w:rsidRPr="00594B4E">
        <w:rPr>
          <w:rFonts w:cstheme="minorHAnsi"/>
          <w:sz w:val="24"/>
          <w:szCs w:val="24"/>
        </w:rPr>
        <w:t xml:space="preserve"> se</w:t>
      </w:r>
      <w:r w:rsidR="00BA00B0">
        <w:rPr>
          <w:rFonts w:cstheme="minorHAnsi"/>
          <w:sz w:val="24"/>
          <w:szCs w:val="24"/>
        </w:rPr>
        <w:t xml:space="preserve"> najvećim dijelom</w:t>
      </w:r>
      <w:r w:rsidR="008F3968" w:rsidRPr="00594B4E">
        <w:rPr>
          <w:rFonts w:cstheme="minorHAnsi"/>
          <w:sz w:val="24"/>
          <w:szCs w:val="24"/>
        </w:rPr>
        <w:t xml:space="preserve"> odnosi na </w:t>
      </w:r>
      <w:r w:rsidR="0099066F">
        <w:rPr>
          <w:rFonts w:cstheme="minorHAnsi"/>
          <w:sz w:val="24"/>
          <w:szCs w:val="24"/>
        </w:rPr>
        <w:t>dospjela</w:t>
      </w:r>
      <w:r w:rsidR="008F3968" w:rsidRPr="00594B4E">
        <w:rPr>
          <w:rFonts w:cstheme="minorHAnsi"/>
          <w:sz w:val="24"/>
          <w:szCs w:val="24"/>
        </w:rPr>
        <w:t xml:space="preserve"> potraživanja</w:t>
      </w:r>
      <w:r w:rsidR="00BA00B0">
        <w:rPr>
          <w:rFonts w:cstheme="minorHAnsi"/>
          <w:sz w:val="24"/>
          <w:szCs w:val="24"/>
        </w:rPr>
        <w:t xml:space="preserve"> za</w:t>
      </w:r>
      <w:r w:rsidR="00BA00B0" w:rsidRPr="00594B4E">
        <w:rPr>
          <w:rFonts w:cstheme="minorHAnsi"/>
          <w:sz w:val="24"/>
          <w:szCs w:val="24"/>
        </w:rPr>
        <w:t xml:space="preserve"> komunalnu naknadu, naknadu za uređenje voda i komunalne doprinose</w:t>
      </w:r>
      <w:r w:rsidR="00EB25FA">
        <w:rPr>
          <w:rFonts w:cstheme="minorHAnsi"/>
          <w:sz w:val="24"/>
          <w:szCs w:val="24"/>
        </w:rPr>
        <w:t xml:space="preserve">. </w:t>
      </w:r>
    </w:p>
    <w:p w14:paraId="03E3C138" w14:textId="53782D7A" w:rsidR="00EB25FA" w:rsidRDefault="00EB25FA" w:rsidP="00DA00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757AA3" w14:textId="1A81131F" w:rsidR="00EB25FA" w:rsidRDefault="00EB25FA" w:rsidP="00DA00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Također, u </w:t>
      </w:r>
      <w:r w:rsidR="00705D85">
        <w:rPr>
          <w:rFonts w:cstheme="minorHAnsi"/>
          <w:sz w:val="24"/>
          <w:szCs w:val="24"/>
        </w:rPr>
        <w:t>2020.</w:t>
      </w:r>
      <w:r w:rsidRPr="00594B4E">
        <w:rPr>
          <w:rFonts w:cstheme="minorHAnsi"/>
          <w:sz w:val="24"/>
          <w:szCs w:val="24"/>
        </w:rPr>
        <w:t xml:space="preserve"> godin</w:t>
      </w:r>
      <w:r w:rsidR="00705D85">
        <w:rPr>
          <w:rFonts w:cstheme="minorHAnsi"/>
          <w:sz w:val="24"/>
          <w:szCs w:val="24"/>
        </w:rPr>
        <w:t xml:space="preserve">i izvršen je </w:t>
      </w:r>
      <w:r w:rsidR="00705D85" w:rsidRPr="00705D85">
        <w:rPr>
          <w:rFonts w:cstheme="minorHAnsi"/>
          <w:i/>
          <w:iCs/>
          <w:sz w:val="24"/>
          <w:szCs w:val="24"/>
          <w:u w:val="single"/>
        </w:rPr>
        <w:t>ispravak vrijednosti potraživanja</w:t>
      </w:r>
      <w:r w:rsidRPr="00594B4E">
        <w:rPr>
          <w:rFonts w:cstheme="minorHAnsi"/>
          <w:sz w:val="24"/>
          <w:szCs w:val="24"/>
        </w:rPr>
        <w:t xml:space="preserve"> (AOP 1</w:t>
      </w:r>
      <w:r w:rsidR="00705D85">
        <w:rPr>
          <w:rFonts w:cstheme="minorHAnsi"/>
          <w:sz w:val="24"/>
          <w:szCs w:val="24"/>
        </w:rPr>
        <w:t>57</w:t>
      </w:r>
      <w:r w:rsidRPr="00594B4E">
        <w:rPr>
          <w:rFonts w:cstheme="minorHAnsi"/>
          <w:sz w:val="24"/>
          <w:szCs w:val="24"/>
        </w:rPr>
        <w:t>)</w:t>
      </w:r>
      <w:r w:rsidR="00705D85">
        <w:rPr>
          <w:rFonts w:cstheme="minorHAnsi"/>
          <w:sz w:val="24"/>
          <w:szCs w:val="24"/>
        </w:rPr>
        <w:t xml:space="preserve"> za komunalnu naknadu, naknadu za uređenje voda, grobnu naknadu i komunalne doprinose</w:t>
      </w:r>
      <w:r w:rsidRPr="00594B4E">
        <w:rPr>
          <w:rFonts w:cstheme="minorHAnsi"/>
          <w:sz w:val="24"/>
          <w:szCs w:val="24"/>
        </w:rPr>
        <w:t xml:space="preserve"> koj</w:t>
      </w:r>
      <w:r w:rsidR="00705D85">
        <w:rPr>
          <w:rFonts w:cstheme="minorHAnsi"/>
          <w:sz w:val="24"/>
          <w:szCs w:val="24"/>
        </w:rPr>
        <w:t>i</w:t>
      </w:r>
      <w:r w:rsidRPr="00594B4E">
        <w:rPr>
          <w:rFonts w:cstheme="minorHAnsi"/>
          <w:sz w:val="24"/>
          <w:szCs w:val="24"/>
        </w:rPr>
        <w:t xml:space="preserve"> </w:t>
      </w:r>
      <w:r w:rsidR="00705D85">
        <w:rPr>
          <w:rFonts w:cstheme="minorHAnsi"/>
          <w:sz w:val="24"/>
          <w:szCs w:val="24"/>
        </w:rPr>
        <w:t>iznosi 176.209 kn</w:t>
      </w:r>
      <w:r w:rsidR="00E1520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705D85">
        <w:rPr>
          <w:rFonts w:cstheme="minorHAnsi"/>
          <w:sz w:val="24"/>
          <w:szCs w:val="24"/>
        </w:rPr>
        <w:t>Ispravci su napravljeni u novom programu u koji su unesena početna stanja s 2018. godinom, iz tog razloga jer nam je računalo oduzeo USKOK zbog istrage koja se vodi protiv bivše djelatnice. Zbog navedenog nismo mogli u stari program da bi točno utvrdili datume zaduženja</w:t>
      </w:r>
      <w:r w:rsidR="00973F6B">
        <w:rPr>
          <w:rFonts w:cstheme="minorHAnsi"/>
          <w:sz w:val="24"/>
          <w:szCs w:val="24"/>
        </w:rPr>
        <w:t>.</w:t>
      </w:r>
    </w:p>
    <w:p w14:paraId="48873CE8" w14:textId="77777777" w:rsidR="008F3968" w:rsidRPr="00594B4E" w:rsidRDefault="008F3968" w:rsidP="00DA00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CCF752" w14:textId="0068060D" w:rsidR="00CC7FA1" w:rsidRPr="007148FE" w:rsidRDefault="007B55C9" w:rsidP="00FA7A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U</w:t>
      </w:r>
      <w:r w:rsidR="008F3968" w:rsidRPr="00594B4E">
        <w:rPr>
          <w:rFonts w:cstheme="minorHAnsi"/>
          <w:sz w:val="24"/>
          <w:szCs w:val="24"/>
        </w:rPr>
        <w:t xml:space="preserve"> odnosu na prethodnu godinu povećana su </w:t>
      </w:r>
      <w:r w:rsidR="00BA00B0" w:rsidRPr="00594B4E">
        <w:rPr>
          <w:rFonts w:cstheme="minorHAnsi"/>
          <w:i/>
          <w:sz w:val="24"/>
          <w:szCs w:val="24"/>
          <w:u w:val="single"/>
        </w:rPr>
        <w:t>potraživanja za prihode od imovine</w:t>
      </w:r>
      <w:r w:rsidR="00BA00B0" w:rsidRPr="00594B4E">
        <w:rPr>
          <w:rFonts w:cstheme="minorHAnsi"/>
          <w:sz w:val="24"/>
          <w:szCs w:val="24"/>
        </w:rPr>
        <w:t xml:space="preserve"> (AOP 15</w:t>
      </w:r>
      <w:r>
        <w:rPr>
          <w:rFonts w:cstheme="minorHAnsi"/>
          <w:sz w:val="24"/>
          <w:szCs w:val="24"/>
        </w:rPr>
        <w:t>2</w:t>
      </w:r>
      <w:r w:rsidR="00BA00B0" w:rsidRPr="00594B4E">
        <w:rPr>
          <w:rFonts w:cstheme="minorHAnsi"/>
          <w:sz w:val="24"/>
          <w:szCs w:val="24"/>
        </w:rPr>
        <w:t>)</w:t>
      </w:r>
      <w:r w:rsidR="00486E64" w:rsidRPr="00594B4E">
        <w:rPr>
          <w:rFonts w:cstheme="minorHAnsi"/>
          <w:sz w:val="24"/>
          <w:szCs w:val="24"/>
        </w:rPr>
        <w:t xml:space="preserve"> koj</w:t>
      </w:r>
      <w:r w:rsidR="00BA00B0">
        <w:rPr>
          <w:rFonts w:cstheme="minorHAnsi"/>
          <w:sz w:val="24"/>
          <w:szCs w:val="24"/>
        </w:rPr>
        <w:t>a</w:t>
      </w:r>
      <w:r w:rsidR="00486E64" w:rsidRPr="00594B4E">
        <w:rPr>
          <w:rFonts w:cstheme="minorHAnsi"/>
          <w:sz w:val="24"/>
          <w:szCs w:val="24"/>
        </w:rPr>
        <w:t xml:space="preserve"> su u odnosu na prethodnu godinu povećana za </w:t>
      </w:r>
      <w:r>
        <w:rPr>
          <w:rFonts w:cstheme="minorHAnsi"/>
          <w:sz w:val="24"/>
          <w:szCs w:val="24"/>
        </w:rPr>
        <w:t>9.183</w:t>
      </w:r>
      <w:r w:rsidR="00486E64" w:rsidRPr="00594B4E">
        <w:rPr>
          <w:rFonts w:cstheme="minorHAnsi"/>
          <w:sz w:val="24"/>
          <w:szCs w:val="24"/>
        </w:rPr>
        <w:t xml:space="preserve"> kuna, odnosno </w:t>
      </w:r>
      <w:r>
        <w:rPr>
          <w:rFonts w:cstheme="minorHAnsi"/>
          <w:sz w:val="24"/>
          <w:szCs w:val="24"/>
        </w:rPr>
        <w:t>9,2</w:t>
      </w:r>
      <w:r w:rsidR="00486E64" w:rsidRPr="00594B4E">
        <w:rPr>
          <w:rFonts w:cstheme="minorHAnsi"/>
          <w:sz w:val="24"/>
          <w:szCs w:val="24"/>
        </w:rPr>
        <w:t xml:space="preserve">%, </w:t>
      </w:r>
      <w:r w:rsidR="00BA00B0" w:rsidRPr="00594B4E">
        <w:rPr>
          <w:rFonts w:cstheme="minorHAnsi"/>
          <w:sz w:val="24"/>
          <w:szCs w:val="24"/>
        </w:rPr>
        <w:t>a</w:t>
      </w:r>
      <w:r w:rsidR="00593DEE" w:rsidRPr="00594B4E">
        <w:rPr>
          <w:rFonts w:cstheme="minorHAnsi"/>
          <w:sz w:val="24"/>
          <w:szCs w:val="24"/>
        </w:rPr>
        <w:t xml:space="preserve"> </w:t>
      </w:r>
      <w:r w:rsidR="00593DEE">
        <w:rPr>
          <w:rFonts w:cstheme="minorHAnsi"/>
          <w:sz w:val="24"/>
          <w:szCs w:val="24"/>
        </w:rPr>
        <w:t>najvećim dijelom se odnose</w:t>
      </w:r>
      <w:r w:rsidR="00593DEE" w:rsidRPr="00594B4E">
        <w:rPr>
          <w:rFonts w:cstheme="minorHAnsi"/>
          <w:sz w:val="24"/>
          <w:szCs w:val="24"/>
        </w:rPr>
        <w:t xml:space="preserve"> na nedospjela potraživanja za prosinac 20</w:t>
      </w:r>
      <w:r w:rsidR="00593DEE">
        <w:rPr>
          <w:rFonts w:cstheme="minorHAnsi"/>
          <w:sz w:val="24"/>
          <w:szCs w:val="24"/>
        </w:rPr>
        <w:t>20</w:t>
      </w:r>
      <w:r w:rsidR="00593DEE" w:rsidRPr="00594B4E">
        <w:rPr>
          <w:rFonts w:cstheme="minorHAnsi"/>
          <w:sz w:val="24"/>
          <w:szCs w:val="24"/>
        </w:rPr>
        <w:t>. godine</w:t>
      </w:r>
      <w:r w:rsidR="00593DEE">
        <w:rPr>
          <w:rFonts w:cstheme="minorHAnsi"/>
          <w:sz w:val="24"/>
          <w:szCs w:val="24"/>
        </w:rPr>
        <w:t xml:space="preserve"> (HEP – naknada za korištenje nefinancijske imovine – elektrane)</w:t>
      </w:r>
      <w:r w:rsidR="00486E64" w:rsidRPr="00594B4E">
        <w:rPr>
          <w:rFonts w:cstheme="minorHAnsi"/>
          <w:sz w:val="24"/>
          <w:szCs w:val="24"/>
        </w:rPr>
        <w:t>.</w:t>
      </w:r>
    </w:p>
    <w:p w14:paraId="3883B75D" w14:textId="77777777" w:rsidR="00594B4E" w:rsidRDefault="00594B4E" w:rsidP="00FA7A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31DAB36" w14:textId="32EC284C" w:rsidR="00FA7A87" w:rsidRPr="00594B4E" w:rsidRDefault="00FA7A87" w:rsidP="00FA7A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Bilješka broj 4 - AOP 16</w:t>
      </w:r>
      <w:r w:rsidR="00593DEE">
        <w:rPr>
          <w:rFonts w:cstheme="minorHAnsi"/>
          <w:b/>
          <w:sz w:val="24"/>
          <w:szCs w:val="24"/>
        </w:rPr>
        <w:t>9</w:t>
      </w:r>
      <w:r w:rsidRPr="00594B4E">
        <w:rPr>
          <w:rFonts w:cstheme="minorHAnsi"/>
          <w:b/>
          <w:sz w:val="24"/>
          <w:szCs w:val="24"/>
        </w:rPr>
        <w:t xml:space="preserve"> OBVEZE</w:t>
      </w:r>
    </w:p>
    <w:p w14:paraId="171F22D3" w14:textId="275174CC" w:rsidR="00FA7A87" w:rsidRPr="00594B4E" w:rsidRDefault="00FA7A87" w:rsidP="00FA7A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Obveze bilježe ukupno </w:t>
      </w:r>
      <w:r w:rsidR="00593DEE">
        <w:rPr>
          <w:rFonts w:cstheme="minorHAnsi"/>
          <w:sz w:val="24"/>
          <w:szCs w:val="24"/>
        </w:rPr>
        <w:t>povećanje</w:t>
      </w:r>
      <w:r w:rsidRPr="00594B4E">
        <w:rPr>
          <w:rFonts w:cstheme="minorHAnsi"/>
          <w:sz w:val="24"/>
          <w:szCs w:val="24"/>
        </w:rPr>
        <w:t xml:space="preserve"> od </w:t>
      </w:r>
      <w:r w:rsidR="00593DEE">
        <w:rPr>
          <w:rFonts w:cstheme="minorHAnsi"/>
          <w:sz w:val="24"/>
          <w:szCs w:val="24"/>
        </w:rPr>
        <w:t>250.634</w:t>
      </w:r>
      <w:r w:rsidRPr="00594B4E">
        <w:rPr>
          <w:rFonts w:cstheme="minorHAnsi"/>
          <w:sz w:val="24"/>
          <w:szCs w:val="24"/>
        </w:rPr>
        <w:t xml:space="preserve"> kn u odnosu na prethodnu godinu ili </w:t>
      </w:r>
      <w:r w:rsidR="00593DEE">
        <w:rPr>
          <w:rFonts w:cstheme="minorHAnsi"/>
          <w:sz w:val="24"/>
          <w:szCs w:val="24"/>
        </w:rPr>
        <w:t>6,8</w:t>
      </w:r>
      <w:r w:rsidRPr="00594B4E">
        <w:rPr>
          <w:rFonts w:cstheme="minorHAnsi"/>
          <w:sz w:val="24"/>
          <w:szCs w:val="24"/>
        </w:rPr>
        <w:t xml:space="preserve">% i iznose </w:t>
      </w:r>
      <w:r w:rsidR="00486E64" w:rsidRPr="00594B4E">
        <w:rPr>
          <w:rFonts w:cstheme="minorHAnsi"/>
          <w:sz w:val="24"/>
          <w:szCs w:val="24"/>
        </w:rPr>
        <w:t xml:space="preserve">ukupno </w:t>
      </w:r>
      <w:r w:rsidR="009749C3">
        <w:rPr>
          <w:rFonts w:cstheme="minorHAnsi"/>
          <w:sz w:val="24"/>
          <w:szCs w:val="24"/>
        </w:rPr>
        <w:t>3.</w:t>
      </w:r>
      <w:r w:rsidR="00593DEE">
        <w:rPr>
          <w:rFonts w:cstheme="minorHAnsi"/>
          <w:sz w:val="24"/>
          <w:szCs w:val="24"/>
        </w:rPr>
        <w:t>945</w:t>
      </w:r>
      <w:r w:rsidR="009749C3">
        <w:rPr>
          <w:rFonts w:cstheme="minorHAnsi"/>
          <w:sz w:val="24"/>
          <w:szCs w:val="24"/>
        </w:rPr>
        <w:t>.</w:t>
      </w:r>
      <w:r w:rsidR="00593DEE">
        <w:rPr>
          <w:rFonts w:cstheme="minorHAnsi"/>
          <w:sz w:val="24"/>
          <w:szCs w:val="24"/>
        </w:rPr>
        <w:t>856</w:t>
      </w:r>
      <w:r w:rsidRPr="00594B4E">
        <w:rPr>
          <w:rFonts w:cstheme="minorHAnsi"/>
          <w:sz w:val="24"/>
          <w:szCs w:val="24"/>
        </w:rPr>
        <w:t xml:space="preserve"> kn</w:t>
      </w:r>
      <w:r w:rsidR="00593DEE">
        <w:rPr>
          <w:rFonts w:cstheme="minorHAnsi"/>
          <w:sz w:val="24"/>
          <w:szCs w:val="24"/>
        </w:rPr>
        <w:t>.</w:t>
      </w:r>
    </w:p>
    <w:p w14:paraId="0CA3B5EE" w14:textId="77777777" w:rsidR="00AA1CAC" w:rsidRPr="00A566F8" w:rsidRDefault="00AA1CAC" w:rsidP="00FA7A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78B2198C" w14:textId="61A42E33" w:rsidR="00AC5331" w:rsidRPr="00594B4E" w:rsidRDefault="00FA7A87" w:rsidP="00FA7A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Obveze za rashode poslovanja</w:t>
      </w:r>
      <w:r w:rsidRPr="00594B4E">
        <w:rPr>
          <w:rFonts w:cstheme="minorHAnsi"/>
          <w:sz w:val="24"/>
          <w:szCs w:val="24"/>
        </w:rPr>
        <w:t xml:space="preserve"> (AOP </w:t>
      </w:r>
      <w:r w:rsidR="00C33638">
        <w:rPr>
          <w:rFonts w:cstheme="minorHAnsi"/>
          <w:sz w:val="24"/>
          <w:szCs w:val="24"/>
        </w:rPr>
        <w:t>170</w:t>
      </w:r>
      <w:r w:rsidRPr="00594B4E">
        <w:rPr>
          <w:rFonts w:cstheme="minorHAnsi"/>
          <w:sz w:val="24"/>
          <w:szCs w:val="24"/>
        </w:rPr>
        <w:t xml:space="preserve">) povećane su u odnosu na isto razdoblje prethodne godine za </w:t>
      </w:r>
      <w:r w:rsidR="00C33638">
        <w:rPr>
          <w:rFonts w:cstheme="minorHAnsi"/>
          <w:sz w:val="24"/>
          <w:szCs w:val="24"/>
        </w:rPr>
        <w:t>10.375</w:t>
      </w:r>
      <w:r w:rsidRPr="00594B4E">
        <w:rPr>
          <w:rFonts w:cstheme="minorHAnsi"/>
          <w:sz w:val="24"/>
          <w:szCs w:val="24"/>
        </w:rPr>
        <w:t xml:space="preserve"> kn ili </w:t>
      </w:r>
      <w:r w:rsidR="00C33638">
        <w:rPr>
          <w:rFonts w:cstheme="minorHAnsi"/>
          <w:sz w:val="24"/>
          <w:szCs w:val="24"/>
        </w:rPr>
        <w:t>2,4</w:t>
      </w:r>
      <w:r w:rsidRPr="00594B4E">
        <w:rPr>
          <w:rFonts w:cstheme="minorHAnsi"/>
          <w:sz w:val="24"/>
          <w:szCs w:val="24"/>
        </w:rPr>
        <w:t xml:space="preserve">% te sada iznose </w:t>
      </w:r>
      <w:r w:rsidR="00C33638">
        <w:rPr>
          <w:rFonts w:cstheme="minorHAnsi"/>
          <w:sz w:val="24"/>
          <w:szCs w:val="24"/>
        </w:rPr>
        <w:t>441.878</w:t>
      </w:r>
      <w:r w:rsidRPr="00594B4E">
        <w:rPr>
          <w:rFonts w:cstheme="minorHAnsi"/>
          <w:sz w:val="24"/>
          <w:szCs w:val="24"/>
        </w:rPr>
        <w:t xml:space="preserve"> kn. Povećanje </w:t>
      </w:r>
      <w:r w:rsidR="0031574A" w:rsidRPr="00594B4E">
        <w:rPr>
          <w:rFonts w:cstheme="minorHAnsi"/>
          <w:sz w:val="24"/>
          <w:szCs w:val="24"/>
        </w:rPr>
        <w:t>se odnosi</w:t>
      </w:r>
      <w:r w:rsidRPr="00594B4E">
        <w:rPr>
          <w:rFonts w:cstheme="minorHAnsi"/>
          <w:sz w:val="24"/>
          <w:szCs w:val="24"/>
        </w:rPr>
        <w:t xml:space="preserve"> na obvez</w:t>
      </w:r>
      <w:r w:rsidR="0031574A" w:rsidRPr="00594B4E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za</w:t>
      </w:r>
      <w:r w:rsidR="00AC5331" w:rsidRPr="00594B4E">
        <w:rPr>
          <w:rFonts w:cstheme="minorHAnsi"/>
          <w:sz w:val="24"/>
          <w:szCs w:val="24"/>
        </w:rPr>
        <w:t xml:space="preserve"> zaposlene</w:t>
      </w:r>
      <w:r w:rsidR="0031574A" w:rsidRPr="00594B4E">
        <w:rPr>
          <w:rFonts w:cstheme="minorHAnsi"/>
          <w:sz w:val="24"/>
          <w:szCs w:val="24"/>
        </w:rPr>
        <w:t>, obveze za materijalne rashode</w:t>
      </w:r>
      <w:r w:rsidR="002B496A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</w:t>
      </w:r>
      <w:r w:rsidR="00C33638">
        <w:rPr>
          <w:rFonts w:cstheme="minorHAnsi"/>
          <w:sz w:val="24"/>
          <w:szCs w:val="24"/>
        </w:rPr>
        <w:t>obveze za naknade građanima i kućanstvima i obveze za nabavu nefinancijske imovine</w:t>
      </w:r>
      <w:r w:rsidR="00AC5331" w:rsidRPr="00594B4E">
        <w:rPr>
          <w:rFonts w:cstheme="minorHAnsi"/>
          <w:sz w:val="24"/>
          <w:szCs w:val="24"/>
        </w:rPr>
        <w:t>.</w:t>
      </w:r>
    </w:p>
    <w:p w14:paraId="5D53828E" w14:textId="77777777" w:rsidR="005C640E" w:rsidRPr="00594B4E" w:rsidRDefault="005C640E" w:rsidP="00FA7A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842054" w14:textId="00ED111C" w:rsidR="0031574A" w:rsidRPr="00594B4E" w:rsidRDefault="00AC5331" w:rsidP="00FA7A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Kod obveza za zaposlene</w:t>
      </w:r>
      <w:r w:rsidR="00F47341" w:rsidRPr="00594B4E">
        <w:rPr>
          <w:rFonts w:cstheme="minorHAnsi"/>
          <w:i/>
          <w:sz w:val="24"/>
          <w:szCs w:val="24"/>
          <w:u w:val="single"/>
        </w:rPr>
        <w:t xml:space="preserve"> </w:t>
      </w:r>
      <w:r w:rsidR="0031574A" w:rsidRPr="00594B4E">
        <w:rPr>
          <w:rFonts w:cstheme="minorHAnsi"/>
          <w:i/>
          <w:sz w:val="24"/>
          <w:szCs w:val="24"/>
          <w:u w:val="single"/>
        </w:rPr>
        <w:t xml:space="preserve">(AOP </w:t>
      </w:r>
      <w:r w:rsidR="00C33638">
        <w:rPr>
          <w:rFonts w:cstheme="minorHAnsi"/>
          <w:i/>
          <w:sz w:val="24"/>
          <w:szCs w:val="24"/>
          <w:u w:val="single"/>
        </w:rPr>
        <w:t>171</w:t>
      </w:r>
      <w:r w:rsidR="0031574A" w:rsidRPr="00594B4E">
        <w:rPr>
          <w:rFonts w:cstheme="minorHAnsi"/>
          <w:i/>
          <w:sz w:val="24"/>
          <w:szCs w:val="24"/>
          <w:u w:val="single"/>
        </w:rPr>
        <w:t>)</w:t>
      </w:r>
      <w:r w:rsidRPr="00594B4E">
        <w:rPr>
          <w:rFonts w:cstheme="minorHAnsi"/>
          <w:sz w:val="24"/>
          <w:szCs w:val="24"/>
        </w:rPr>
        <w:t xml:space="preserve"> radi se o nedospjelim obvezama</w:t>
      </w:r>
      <w:r w:rsidR="0031574A" w:rsidRPr="00594B4E">
        <w:rPr>
          <w:rFonts w:cstheme="minorHAnsi"/>
          <w:sz w:val="24"/>
          <w:szCs w:val="24"/>
        </w:rPr>
        <w:t xml:space="preserve"> za plaće za mjesec prosinac za stalno zaposlene djelatnike</w:t>
      </w:r>
      <w:r w:rsidRPr="00594B4E">
        <w:rPr>
          <w:rFonts w:cstheme="minorHAnsi"/>
          <w:sz w:val="24"/>
          <w:szCs w:val="24"/>
        </w:rPr>
        <w:t xml:space="preserve">. </w:t>
      </w:r>
    </w:p>
    <w:p w14:paraId="0D31F9D4" w14:textId="61C0C41E" w:rsidR="00AC5331" w:rsidRPr="00594B4E" w:rsidRDefault="00AC5331" w:rsidP="00FA7A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D1C691" w14:textId="5FC6C36E" w:rsidR="0031574A" w:rsidRPr="00594B4E" w:rsidRDefault="0031574A" w:rsidP="00FA7A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 xml:space="preserve">Obveze za materijalne rashode </w:t>
      </w:r>
      <w:r w:rsidR="00F47341" w:rsidRPr="00594B4E">
        <w:rPr>
          <w:rFonts w:cstheme="minorHAnsi"/>
          <w:i/>
          <w:sz w:val="24"/>
          <w:szCs w:val="24"/>
          <w:u w:val="single"/>
        </w:rPr>
        <w:t xml:space="preserve">(AOP </w:t>
      </w:r>
      <w:r w:rsidR="00950A14">
        <w:rPr>
          <w:rFonts w:cstheme="minorHAnsi"/>
          <w:i/>
          <w:sz w:val="24"/>
          <w:szCs w:val="24"/>
          <w:u w:val="single"/>
        </w:rPr>
        <w:t>172</w:t>
      </w:r>
      <w:r w:rsidR="00F47341" w:rsidRPr="00594B4E">
        <w:rPr>
          <w:rFonts w:cstheme="minorHAnsi"/>
          <w:i/>
          <w:sz w:val="24"/>
          <w:szCs w:val="24"/>
          <w:u w:val="single"/>
        </w:rPr>
        <w:t>)</w:t>
      </w:r>
      <w:r w:rsidR="00F47341" w:rsidRPr="00594B4E">
        <w:rPr>
          <w:rFonts w:cstheme="minorHAnsi"/>
          <w:sz w:val="24"/>
          <w:szCs w:val="24"/>
        </w:rPr>
        <w:t xml:space="preserve"> odnose na nedospjele obveze po zaprimljenim ulaznim računima dobavljača koji se odnose na mjesec prosinac 20</w:t>
      </w:r>
      <w:r w:rsidR="00950A14">
        <w:rPr>
          <w:rFonts w:cstheme="minorHAnsi"/>
          <w:sz w:val="24"/>
          <w:szCs w:val="24"/>
        </w:rPr>
        <w:t>20</w:t>
      </w:r>
      <w:r w:rsidR="00F47341" w:rsidRPr="00594B4E">
        <w:rPr>
          <w:rFonts w:cstheme="minorHAnsi"/>
          <w:sz w:val="24"/>
          <w:szCs w:val="24"/>
        </w:rPr>
        <w:t>. godine.</w:t>
      </w:r>
    </w:p>
    <w:p w14:paraId="7C1F432B" w14:textId="77777777" w:rsidR="00F47341" w:rsidRPr="00594B4E" w:rsidRDefault="00F47341" w:rsidP="00FA7A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21C6D7" w14:textId="3A9266A7" w:rsidR="00494F14" w:rsidRPr="00494F14" w:rsidRDefault="00494F14" w:rsidP="00D86D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 xml:space="preserve">Obveze za </w:t>
      </w:r>
      <w:r w:rsidR="00950A14">
        <w:rPr>
          <w:rFonts w:cstheme="minorHAnsi"/>
          <w:i/>
          <w:sz w:val="24"/>
          <w:szCs w:val="24"/>
          <w:u w:val="single"/>
        </w:rPr>
        <w:t>naknade građanima i kućanstvima</w:t>
      </w:r>
      <w:r>
        <w:rPr>
          <w:rFonts w:cstheme="minorHAnsi"/>
          <w:i/>
          <w:sz w:val="24"/>
          <w:szCs w:val="24"/>
          <w:u w:val="single"/>
        </w:rPr>
        <w:t xml:space="preserve"> (AOP 17</w:t>
      </w:r>
      <w:r w:rsidR="00950A14">
        <w:rPr>
          <w:rFonts w:cstheme="minorHAnsi"/>
          <w:i/>
          <w:sz w:val="24"/>
          <w:szCs w:val="24"/>
          <w:u w:val="single"/>
        </w:rPr>
        <w:t>8</w:t>
      </w:r>
      <w:r>
        <w:rPr>
          <w:rFonts w:cstheme="minorHAnsi"/>
          <w:i/>
          <w:sz w:val="24"/>
          <w:szCs w:val="24"/>
          <w:u w:val="single"/>
        </w:rPr>
        <w:t>)</w:t>
      </w:r>
      <w:r>
        <w:rPr>
          <w:rFonts w:cstheme="minorHAnsi"/>
          <w:iCs/>
          <w:sz w:val="24"/>
          <w:szCs w:val="24"/>
        </w:rPr>
        <w:t xml:space="preserve"> odnose se na nedospjele obveze za </w:t>
      </w:r>
      <w:r w:rsidR="008F3E42">
        <w:rPr>
          <w:rFonts w:cstheme="minorHAnsi"/>
          <w:iCs/>
          <w:sz w:val="24"/>
          <w:szCs w:val="24"/>
        </w:rPr>
        <w:t>sufinanciranje dječjih vrtića i njihovih pomoćnika</w:t>
      </w:r>
      <w:r>
        <w:rPr>
          <w:rFonts w:cstheme="minorHAnsi"/>
          <w:iCs/>
          <w:sz w:val="24"/>
          <w:szCs w:val="24"/>
        </w:rPr>
        <w:t xml:space="preserve"> </w:t>
      </w:r>
      <w:r w:rsidR="008F3E42">
        <w:rPr>
          <w:rFonts w:cstheme="minorHAnsi"/>
          <w:iCs/>
          <w:sz w:val="24"/>
          <w:szCs w:val="24"/>
        </w:rPr>
        <w:t>za mjesec</w:t>
      </w:r>
      <w:r>
        <w:rPr>
          <w:rFonts w:cstheme="minorHAnsi"/>
          <w:iCs/>
          <w:sz w:val="24"/>
          <w:szCs w:val="24"/>
        </w:rPr>
        <w:t xml:space="preserve"> </w:t>
      </w:r>
      <w:r w:rsidR="008F3E42">
        <w:rPr>
          <w:rFonts w:cstheme="minorHAnsi"/>
          <w:iCs/>
          <w:sz w:val="24"/>
          <w:szCs w:val="24"/>
        </w:rPr>
        <w:t>prosinac</w:t>
      </w:r>
      <w:r>
        <w:rPr>
          <w:rFonts w:cstheme="minorHAnsi"/>
          <w:iCs/>
          <w:sz w:val="24"/>
          <w:szCs w:val="24"/>
        </w:rPr>
        <w:t xml:space="preserve"> 20</w:t>
      </w:r>
      <w:r w:rsidR="008F3E42">
        <w:rPr>
          <w:rFonts w:cstheme="minorHAnsi"/>
          <w:iCs/>
          <w:sz w:val="24"/>
          <w:szCs w:val="24"/>
        </w:rPr>
        <w:t>20</w:t>
      </w:r>
      <w:r>
        <w:rPr>
          <w:rFonts w:cstheme="minorHAnsi"/>
          <w:iCs/>
          <w:sz w:val="24"/>
          <w:szCs w:val="24"/>
        </w:rPr>
        <w:t>. godine.</w:t>
      </w:r>
    </w:p>
    <w:p w14:paraId="763313CC" w14:textId="77777777" w:rsidR="00494F14" w:rsidRDefault="00494F14" w:rsidP="00D86D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529F28CB" w14:textId="0FE6BBAF" w:rsidR="00D86DCF" w:rsidRDefault="00D86DCF" w:rsidP="00D86D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Ostale tekuće obveze</w:t>
      </w:r>
      <w:r w:rsidRPr="00594B4E">
        <w:rPr>
          <w:rFonts w:cstheme="minorHAnsi"/>
          <w:sz w:val="24"/>
          <w:szCs w:val="24"/>
        </w:rPr>
        <w:t xml:space="preserve"> (AOP 1</w:t>
      </w:r>
      <w:r w:rsidR="00C56D33">
        <w:rPr>
          <w:rFonts w:cstheme="minorHAnsi"/>
          <w:sz w:val="24"/>
          <w:szCs w:val="24"/>
        </w:rPr>
        <w:t>80</w:t>
      </w:r>
      <w:r w:rsidRPr="00594B4E">
        <w:rPr>
          <w:rFonts w:cstheme="minorHAnsi"/>
          <w:sz w:val="24"/>
          <w:szCs w:val="24"/>
        </w:rPr>
        <w:t xml:space="preserve">) </w:t>
      </w:r>
      <w:r w:rsidR="00F47341" w:rsidRPr="00594B4E">
        <w:rPr>
          <w:rFonts w:cstheme="minorHAnsi"/>
          <w:sz w:val="24"/>
          <w:szCs w:val="24"/>
        </w:rPr>
        <w:t>odnos</w:t>
      </w:r>
      <w:r w:rsidR="00D5181F">
        <w:rPr>
          <w:rFonts w:cstheme="minorHAnsi"/>
          <w:sz w:val="24"/>
          <w:szCs w:val="24"/>
        </w:rPr>
        <w:t>e</w:t>
      </w:r>
      <w:r w:rsidR="00F47341" w:rsidRPr="00594B4E">
        <w:rPr>
          <w:rFonts w:cstheme="minorHAnsi"/>
          <w:sz w:val="24"/>
          <w:szCs w:val="24"/>
        </w:rPr>
        <w:t xml:space="preserve"> se</w:t>
      </w:r>
      <w:r w:rsidR="00C56D33">
        <w:rPr>
          <w:rFonts w:cstheme="minorHAnsi"/>
          <w:sz w:val="24"/>
          <w:szCs w:val="24"/>
        </w:rPr>
        <w:t xml:space="preserve"> najvećim dijelom</w:t>
      </w:r>
      <w:r w:rsidR="00F47341" w:rsidRPr="00594B4E">
        <w:rPr>
          <w:rFonts w:cstheme="minorHAnsi"/>
          <w:sz w:val="24"/>
          <w:szCs w:val="24"/>
        </w:rPr>
        <w:t xml:space="preserve"> na obveze za naplaćene tuđe prihode za mjesec prosinac (naknada za uređenje voda) u iznosu od </w:t>
      </w:r>
      <w:r w:rsidR="00C56D33">
        <w:rPr>
          <w:rFonts w:cstheme="minorHAnsi"/>
          <w:sz w:val="24"/>
          <w:szCs w:val="24"/>
        </w:rPr>
        <w:t>110.390</w:t>
      </w:r>
      <w:r w:rsidR="00F47341" w:rsidRPr="00594B4E">
        <w:rPr>
          <w:rFonts w:cstheme="minorHAnsi"/>
          <w:sz w:val="24"/>
          <w:szCs w:val="24"/>
        </w:rPr>
        <w:t xml:space="preserve"> kn.</w:t>
      </w:r>
    </w:p>
    <w:p w14:paraId="029699BE" w14:textId="77777777" w:rsidR="00494F14" w:rsidRPr="00594B4E" w:rsidRDefault="00494F14" w:rsidP="00D86D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54CA9C" w14:textId="37E04A97" w:rsidR="00F47341" w:rsidRPr="00594B4E" w:rsidRDefault="00D86DCF" w:rsidP="00D86D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Obveza za nabavu nefinancijske imovine</w:t>
      </w:r>
      <w:r w:rsidRPr="00594B4E">
        <w:rPr>
          <w:rFonts w:cstheme="minorHAnsi"/>
          <w:sz w:val="24"/>
          <w:szCs w:val="24"/>
        </w:rPr>
        <w:t xml:space="preserve"> (AOP 1</w:t>
      </w:r>
      <w:r w:rsidR="00C56D33">
        <w:rPr>
          <w:rFonts w:cstheme="minorHAnsi"/>
          <w:sz w:val="24"/>
          <w:szCs w:val="24"/>
        </w:rPr>
        <w:t>81</w:t>
      </w:r>
      <w:r w:rsidRPr="00594B4E">
        <w:rPr>
          <w:rFonts w:cstheme="minorHAnsi"/>
          <w:sz w:val="24"/>
          <w:szCs w:val="24"/>
        </w:rPr>
        <w:t xml:space="preserve">) na </w:t>
      </w:r>
      <w:r w:rsidR="00F47341" w:rsidRPr="00594B4E">
        <w:rPr>
          <w:rFonts w:cstheme="minorHAnsi"/>
          <w:sz w:val="24"/>
          <w:szCs w:val="24"/>
        </w:rPr>
        <w:t>dan 31. prosinca 20</w:t>
      </w:r>
      <w:r w:rsidR="00C56D33">
        <w:rPr>
          <w:rFonts w:cstheme="minorHAnsi"/>
          <w:sz w:val="24"/>
          <w:szCs w:val="24"/>
        </w:rPr>
        <w:t>20</w:t>
      </w:r>
      <w:r w:rsidR="00F47341" w:rsidRPr="00594B4E">
        <w:rPr>
          <w:rFonts w:cstheme="minorHAnsi"/>
          <w:sz w:val="24"/>
          <w:szCs w:val="24"/>
        </w:rPr>
        <w:t xml:space="preserve">. godine iznose </w:t>
      </w:r>
      <w:r w:rsidR="00C56D33">
        <w:rPr>
          <w:rFonts w:cstheme="minorHAnsi"/>
          <w:sz w:val="24"/>
          <w:szCs w:val="24"/>
        </w:rPr>
        <w:t>546.897</w:t>
      </w:r>
      <w:r w:rsidR="00F47341" w:rsidRPr="00594B4E">
        <w:rPr>
          <w:rFonts w:cstheme="minorHAnsi"/>
          <w:sz w:val="24"/>
          <w:szCs w:val="24"/>
        </w:rPr>
        <w:t xml:space="preserve"> kn, a odnose se na</w:t>
      </w:r>
      <w:r w:rsidR="00C56D33">
        <w:rPr>
          <w:rFonts w:cstheme="minorHAnsi"/>
          <w:sz w:val="24"/>
          <w:szCs w:val="24"/>
        </w:rPr>
        <w:t xml:space="preserve"> nedospjele</w:t>
      </w:r>
      <w:r w:rsidR="00F47341" w:rsidRPr="00594B4E">
        <w:rPr>
          <w:rFonts w:cstheme="minorHAnsi"/>
          <w:sz w:val="24"/>
          <w:szCs w:val="24"/>
        </w:rPr>
        <w:t xml:space="preserve"> obveze za izvršen</w:t>
      </w:r>
      <w:r w:rsidR="00FF1361">
        <w:rPr>
          <w:rFonts w:cstheme="minorHAnsi"/>
          <w:sz w:val="24"/>
          <w:szCs w:val="24"/>
        </w:rPr>
        <w:t>e radove</w:t>
      </w:r>
      <w:r w:rsidR="00C56D33">
        <w:rPr>
          <w:rFonts w:cstheme="minorHAnsi"/>
          <w:sz w:val="24"/>
          <w:szCs w:val="24"/>
        </w:rPr>
        <w:t xml:space="preserve"> na objektu NK Podravac (nadstrešnica), </w:t>
      </w:r>
      <w:r w:rsidR="00420DA6">
        <w:rPr>
          <w:rFonts w:cstheme="minorHAnsi"/>
          <w:sz w:val="24"/>
          <w:szCs w:val="24"/>
        </w:rPr>
        <w:t xml:space="preserve">na </w:t>
      </w:r>
      <w:r w:rsidR="00C56D33">
        <w:rPr>
          <w:rFonts w:cstheme="minorHAnsi"/>
          <w:sz w:val="24"/>
          <w:szCs w:val="24"/>
        </w:rPr>
        <w:t>parku „Velika graba“ (8. privremena situacija)</w:t>
      </w:r>
      <w:r w:rsidR="00FF1361">
        <w:rPr>
          <w:rFonts w:cstheme="minorHAnsi"/>
          <w:sz w:val="24"/>
          <w:szCs w:val="24"/>
        </w:rPr>
        <w:t xml:space="preserve"> </w:t>
      </w:r>
      <w:r w:rsidR="00420DA6">
        <w:rPr>
          <w:rFonts w:cstheme="minorHAnsi"/>
          <w:sz w:val="24"/>
          <w:szCs w:val="24"/>
        </w:rPr>
        <w:t xml:space="preserve">te za izvršene radove na Vrtnoj ulici u </w:t>
      </w:r>
      <w:proofErr w:type="spellStart"/>
      <w:r w:rsidR="00420DA6">
        <w:rPr>
          <w:rFonts w:cstheme="minorHAnsi"/>
          <w:sz w:val="24"/>
          <w:szCs w:val="24"/>
        </w:rPr>
        <w:t>Sračincu</w:t>
      </w:r>
      <w:proofErr w:type="spellEnd"/>
      <w:r w:rsidR="00420DA6">
        <w:rPr>
          <w:rFonts w:cstheme="minorHAnsi"/>
          <w:sz w:val="24"/>
          <w:szCs w:val="24"/>
        </w:rPr>
        <w:t xml:space="preserve"> (rekonstrukcija ulice)</w:t>
      </w:r>
      <w:r w:rsidR="00F47341" w:rsidRPr="00594B4E">
        <w:rPr>
          <w:rFonts w:cstheme="minorHAnsi"/>
          <w:sz w:val="24"/>
          <w:szCs w:val="24"/>
        </w:rPr>
        <w:t>.</w:t>
      </w:r>
    </w:p>
    <w:p w14:paraId="12945F86" w14:textId="77777777" w:rsidR="00F47341" w:rsidRPr="00594B4E" w:rsidRDefault="00F47341" w:rsidP="00D86D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E33AD3" w14:textId="77ACDE45" w:rsidR="00420DA6" w:rsidRDefault="00D86DCF" w:rsidP="00D86D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Obveze za kredite i zajmove</w:t>
      </w:r>
      <w:r w:rsidRPr="00594B4E">
        <w:rPr>
          <w:rFonts w:cstheme="minorHAnsi"/>
          <w:sz w:val="24"/>
          <w:szCs w:val="24"/>
        </w:rPr>
        <w:t xml:space="preserve"> (AOP 19</w:t>
      </w:r>
      <w:r w:rsidR="00DA6C5D">
        <w:rPr>
          <w:rFonts w:cstheme="minorHAnsi"/>
          <w:sz w:val="24"/>
          <w:szCs w:val="24"/>
        </w:rPr>
        <w:t>8</w:t>
      </w:r>
      <w:r w:rsidRPr="00594B4E">
        <w:rPr>
          <w:rFonts w:cstheme="minorHAnsi"/>
          <w:sz w:val="24"/>
          <w:szCs w:val="24"/>
        </w:rPr>
        <w:t xml:space="preserve">) iznose </w:t>
      </w:r>
      <w:r w:rsidR="00420DA6">
        <w:rPr>
          <w:rFonts w:cstheme="minorHAnsi"/>
          <w:sz w:val="24"/>
          <w:szCs w:val="24"/>
        </w:rPr>
        <w:t>2.957.081</w:t>
      </w:r>
      <w:r w:rsidRPr="00594B4E">
        <w:rPr>
          <w:rFonts w:cstheme="minorHAnsi"/>
          <w:sz w:val="24"/>
          <w:szCs w:val="24"/>
        </w:rPr>
        <w:t xml:space="preserve"> kn i </w:t>
      </w:r>
      <w:r w:rsidR="00F47341" w:rsidRPr="00594B4E">
        <w:rPr>
          <w:rFonts w:cstheme="minorHAnsi"/>
          <w:sz w:val="24"/>
          <w:szCs w:val="24"/>
        </w:rPr>
        <w:t>manje su 257.13</w:t>
      </w:r>
      <w:r w:rsidR="00420DA6">
        <w:rPr>
          <w:rFonts w:cstheme="minorHAnsi"/>
          <w:sz w:val="24"/>
          <w:szCs w:val="24"/>
        </w:rPr>
        <w:t>7</w:t>
      </w:r>
      <w:r w:rsidR="00F47341" w:rsidRPr="00594B4E">
        <w:rPr>
          <w:rFonts w:cstheme="minorHAnsi"/>
          <w:sz w:val="24"/>
          <w:szCs w:val="24"/>
        </w:rPr>
        <w:t xml:space="preserve"> kn</w:t>
      </w:r>
      <w:r w:rsidRPr="00594B4E">
        <w:rPr>
          <w:rFonts w:cstheme="minorHAnsi"/>
          <w:sz w:val="24"/>
          <w:szCs w:val="24"/>
        </w:rPr>
        <w:t xml:space="preserve"> u odnosu na stanje na dan 01. siječnja 20</w:t>
      </w:r>
      <w:r w:rsidR="00420DA6">
        <w:rPr>
          <w:rFonts w:cstheme="minorHAnsi"/>
          <w:sz w:val="24"/>
          <w:szCs w:val="24"/>
        </w:rPr>
        <w:t>20</w:t>
      </w:r>
      <w:r w:rsidRPr="00594B4E">
        <w:rPr>
          <w:rFonts w:cstheme="minorHAnsi"/>
          <w:sz w:val="24"/>
          <w:szCs w:val="24"/>
        </w:rPr>
        <w:t xml:space="preserve">. godine. Navedeni iznos </w:t>
      </w:r>
      <w:r w:rsidR="00F47341" w:rsidRPr="00594B4E">
        <w:rPr>
          <w:rFonts w:cstheme="minorHAnsi"/>
          <w:sz w:val="24"/>
          <w:szCs w:val="24"/>
        </w:rPr>
        <w:t xml:space="preserve">obveza </w:t>
      </w:r>
      <w:r w:rsidRPr="00594B4E">
        <w:rPr>
          <w:rFonts w:cstheme="minorHAnsi"/>
          <w:sz w:val="24"/>
          <w:szCs w:val="24"/>
        </w:rPr>
        <w:t xml:space="preserve">odnosi </w:t>
      </w:r>
      <w:r w:rsidR="00F47341" w:rsidRPr="00594B4E">
        <w:rPr>
          <w:rFonts w:cstheme="minorHAnsi"/>
          <w:sz w:val="24"/>
          <w:szCs w:val="24"/>
        </w:rPr>
        <w:t xml:space="preserve">se </w:t>
      </w:r>
      <w:r w:rsidRPr="00594B4E">
        <w:rPr>
          <w:rFonts w:cstheme="minorHAnsi"/>
          <w:sz w:val="24"/>
          <w:szCs w:val="24"/>
        </w:rPr>
        <w:t xml:space="preserve">na nedospjele obveze </w:t>
      </w:r>
      <w:r w:rsidR="004F6640" w:rsidRPr="00594B4E">
        <w:rPr>
          <w:rFonts w:cstheme="minorHAnsi"/>
          <w:sz w:val="24"/>
          <w:szCs w:val="24"/>
        </w:rPr>
        <w:t>prema</w:t>
      </w:r>
      <w:r w:rsidRPr="00594B4E">
        <w:rPr>
          <w:rFonts w:cstheme="minorHAnsi"/>
          <w:sz w:val="24"/>
          <w:szCs w:val="24"/>
        </w:rPr>
        <w:t xml:space="preserve"> Ugovor</w:t>
      </w:r>
      <w:r w:rsidR="004F6640" w:rsidRPr="00594B4E">
        <w:rPr>
          <w:rFonts w:cstheme="minorHAnsi"/>
          <w:sz w:val="24"/>
          <w:szCs w:val="24"/>
        </w:rPr>
        <w:t>u</w:t>
      </w:r>
      <w:r w:rsidRPr="00594B4E">
        <w:rPr>
          <w:rFonts w:cstheme="minorHAnsi"/>
          <w:sz w:val="24"/>
          <w:szCs w:val="24"/>
        </w:rPr>
        <w:t xml:space="preserve"> o kreditu sklopljen</w:t>
      </w:r>
      <w:r w:rsidR="00364B56" w:rsidRPr="00594B4E">
        <w:rPr>
          <w:rFonts w:cstheme="minorHAnsi"/>
          <w:sz w:val="24"/>
          <w:szCs w:val="24"/>
        </w:rPr>
        <w:t>im</w:t>
      </w:r>
      <w:r w:rsidRPr="00594B4E">
        <w:rPr>
          <w:rFonts w:cstheme="minorHAnsi"/>
          <w:sz w:val="24"/>
          <w:szCs w:val="24"/>
        </w:rPr>
        <w:t xml:space="preserve"> sa Hrvatskom bankom za obnovu i razvitak </w:t>
      </w:r>
      <w:r w:rsidR="004F6640" w:rsidRPr="00594B4E">
        <w:rPr>
          <w:rFonts w:cstheme="minorHAnsi"/>
          <w:sz w:val="24"/>
          <w:szCs w:val="24"/>
        </w:rPr>
        <w:t xml:space="preserve">radi izgradnje dječjeg vrtića u </w:t>
      </w:r>
      <w:proofErr w:type="spellStart"/>
      <w:r w:rsidR="004F6640" w:rsidRPr="00594B4E">
        <w:rPr>
          <w:rFonts w:cstheme="minorHAnsi"/>
          <w:sz w:val="24"/>
          <w:szCs w:val="24"/>
        </w:rPr>
        <w:t>Sračincu</w:t>
      </w:r>
      <w:proofErr w:type="spellEnd"/>
      <w:r w:rsidR="004F6640" w:rsidRPr="00594B4E">
        <w:rPr>
          <w:rFonts w:cstheme="minorHAnsi"/>
          <w:sz w:val="24"/>
          <w:szCs w:val="24"/>
        </w:rPr>
        <w:t>.</w:t>
      </w:r>
    </w:p>
    <w:p w14:paraId="6102BE3C" w14:textId="0779FBD0" w:rsidR="005D390D" w:rsidRDefault="005D390D" w:rsidP="00DA00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BE0B1D" w14:textId="77777777" w:rsidR="00AD5B33" w:rsidRPr="00594B4E" w:rsidRDefault="00AD5B33" w:rsidP="00DA00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B6E6B9" w14:textId="1F7EEBC0" w:rsidR="00EC5108" w:rsidRPr="00594B4E" w:rsidRDefault="00EC5108" w:rsidP="00EC51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Bilješka broj 5 - AOP 22</w:t>
      </w:r>
      <w:r w:rsidR="005F4668">
        <w:rPr>
          <w:rFonts w:cstheme="minorHAnsi"/>
          <w:b/>
          <w:sz w:val="24"/>
          <w:szCs w:val="24"/>
        </w:rPr>
        <w:t>9</w:t>
      </w:r>
      <w:r w:rsidRPr="00594B4E">
        <w:rPr>
          <w:rFonts w:cstheme="minorHAnsi"/>
          <w:b/>
          <w:sz w:val="24"/>
          <w:szCs w:val="24"/>
        </w:rPr>
        <w:t xml:space="preserve"> VLASTITI IZVORI</w:t>
      </w:r>
    </w:p>
    <w:p w14:paraId="0C750A2A" w14:textId="42CEBB40" w:rsidR="00A566F8" w:rsidRPr="00A566F8" w:rsidRDefault="00EC5108" w:rsidP="00662E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Vlastiti izvori iznose </w:t>
      </w:r>
      <w:r w:rsidR="005F4668">
        <w:rPr>
          <w:rFonts w:cstheme="minorHAnsi"/>
          <w:sz w:val="24"/>
          <w:szCs w:val="24"/>
        </w:rPr>
        <w:t>43.989.650</w:t>
      </w:r>
      <w:r w:rsidRPr="00594B4E">
        <w:rPr>
          <w:rFonts w:cstheme="minorHAnsi"/>
          <w:sz w:val="24"/>
          <w:szCs w:val="24"/>
        </w:rPr>
        <w:t xml:space="preserve"> i povećani su za </w:t>
      </w:r>
      <w:r w:rsidR="005F4668">
        <w:rPr>
          <w:rFonts w:cstheme="minorHAnsi"/>
          <w:sz w:val="24"/>
          <w:szCs w:val="24"/>
        </w:rPr>
        <w:t>6.038.401</w:t>
      </w:r>
      <w:r w:rsidRPr="00594B4E">
        <w:rPr>
          <w:rFonts w:cstheme="minorHAnsi"/>
          <w:sz w:val="24"/>
          <w:szCs w:val="24"/>
        </w:rPr>
        <w:t xml:space="preserve"> kn ili za </w:t>
      </w:r>
      <w:r w:rsidR="005F4668">
        <w:rPr>
          <w:rFonts w:cstheme="minorHAnsi"/>
          <w:sz w:val="24"/>
          <w:szCs w:val="24"/>
        </w:rPr>
        <w:t>15,9</w:t>
      </w:r>
      <w:r w:rsidRPr="00594B4E">
        <w:rPr>
          <w:rFonts w:cstheme="minorHAnsi"/>
          <w:sz w:val="24"/>
          <w:szCs w:val="24"/>
        </w:rPr>
        <w:t>%.</w:t>
      </w:r>
      <w:r w:rsidR="00B953D3" w:rsidRPr="00594B4E">
        <w:rPr>
          <w:rFonts w:cstheme="minorHAnsi"/>
          <w:sz w:val="24"/>
          <w:szCs w:val="24"/>
        </w:rPr>
        <w:t xml:space="preserve"> Vlastiti izvori i ispravak vlastitih izvora (AOP 2</w:t>
      </w:r>
      <w:r w:rsidR="005F4668">
        <w:rPr>
          <w:rFonts w:cstheme="minorHAnsi"/>
          <w:sz w:val="24"/>
          <w:szCs w:val="24"/>
        </w:rPr>
        <w:t>30</w:t>
      </w:r>
      <w:r w:rsidR="00B953D3" w:rsidRPr="00594B4E">
        <w:rPr>
          <w:rFonts w:cstheme="minorHAnsi"/>
          <w:sz w:val="24"/>
          <w:szCs w:val="24"/>
        </w:rPr>
        <w:t xml:space="preserve">) iznose </w:t>
      </w:r>
      <w:r w:rsidR="005F4668">
        <w:rPr>
          <w:rFonts w:cstheme="minorHAnsi"/>
          <w:sz w:val="24"/>
          <w:szCs w:val="24"/>
        </w:rPr>
        <w:t>44.129.277</w:t>
      </w:r>
      <w:r w:rsidR="00B953D3" w:rsidRPr="00594B4E">
        <w:rPr>
          <w:rFonts w:cstheme="minorHAnsi"/>
          <w:sz w:val="24"/>
          <w:szCs w:val="24"/>
        </w:rPr>
        <w:t xml:space="preserve"> kn i povećani su za </w:t>
      </w:r>
      <w:r w:rsidR="005F4668">
        <w:rPr>
          <w:rFonts w:cstheme="minorHAnsi"/>
          <w:sz w:val="24"/>
          <w:szCs w:val="24"/>
        </w:rPr>
        <w:t>11.178.077</w:t>
      </w:r>
      <w:r w:rsidR="00B953D3" w:rsidRPr="00594B4E">
        <w:rPr>
          <w:rFonts w:cstheme="minorHAnsi"/>
          <w:sz w:val="24"/>
          <w:szCs w:val="24"/>
        </w:rPr>
        <w:t xml:space="preserve"> kn ili za </w:t>
      </w:r>
      <w:r w:rsidR="005F4668">
        <w:rPr>
          <w:rFonts w:cstheme="minorHAnsi"/>
          <w:sz w:val="24"/>
          <w:szCs w:val="24"/>
        </w:rPr>
        <w:t>33,9</w:t>
      </w:r>
      <w:r w:rsidR="00B953D3" w:rsidRPr="00594B4E">
        <w:rPr>
          <w:rFonts w:cstheme="minorHAnsi"/>
          <w:sz w:val="24"/>
          <w:szCs w:val="24"/>
        </w:rPr>
        <w:t>%.</w:t>
      </w:r>
    </w:p>
    <w:p w14:paraId="609B8E0C" w14:textId="146966C0" w:rsidR="004850CF" w:rsidRDefault="004850CF" w:rsidP="00662E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A97861A" w14:textId="429986B4" w:rsidR="00420DA6" w:rsidRDefault="00420DA6" w:rsidP="00662E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E516007" w14:textId="42DDD6DE" w:rsidR="00420DA6" w:rsidRDefault="00420DA6" w:rsidP="00662E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388D2E5" w14:textId="77777777" w:rsidR="00420DA6" w:rsidRDefault="00420DA6" w:rsidP="00662E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0DDB85F" w14:textId="2EBD4C5A" w:rsidR="004850CF" w:rsidRDefault="004850CF" w:rsidP="00662E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F26D311" w14:textId="77777777" w:rsidR="00AD5B33" w:rsidRPr="00594B4E" w:rsidRDefault="00AD5B33" w:rsidP="00662E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32F8F16" w14:textId="19F3E5D6" w:rsidR="00662EEB" w:rsidRPr="00594B4E" w:rsidRDefault="00662EEB" w:rsidP="00662E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>Tablica 3. Vlastiti izvori</w:t>
      </w:r>
    </w:p>
    <w:p w14:paraId="278D1206" w14:textId="77777777" w:rsidR="00594B4E" w:rsidRPr="00594B4E" w:rsidRDefault="00594B4E" w:rsidP="00662E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10642" w:type="dxa"/>
        <w:jc w:val="center"/>
        <w:tblLook w:val="04A0" w:firstRow="1" w:lastRow="0" w:firstColumn="1" w:lastColumn="0" w:noHBand="0" w:noVBand="1"/>
      </w:tblPr>
      <w:tblGrid>
        <w:gridCol w:w="703"/>
        <w:gridCol w:w="4782"/>
        <w:gridCol w:w="1110"/>
        <w:gridCol w:w="1382"/>
        <w:gridCol w:w="1467"/>
        <w:gridCol w:w="1198"/>
      </w:tblGrid>
      <w:tr w:rsidR="00594B4E" w:rsidRPr="00594B4E" w14:paraId="32E3C7DC" w14:textId="77777777" w:rsidTr="00594B4E">
        <w:trPr>
          <w:trHeight w:val="255"/>
          <w:jc w:val="center"/>
        </w:trPr>
        <w:tc>
          <w:tcPr>
            <w:tcW w:w="62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16043D19" w14:textId="6B8BC302" w:rsidR="00594B4E" w:rsidRPr="00594B4E" w:rsidRDefault="00594B4E" w:rsidP="00594B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RN</w:t>
            </w:r>
          </w:p>
        </w:tc>
        <w:tc>
          <w:tcPr>
            <w:tcW w:w="49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3BA89CAF" w14:textId="4853B17F" w:rsidR="00594B4E" w:rsidRPr="00594B4E" w:rsidRDefault="00594B4E" w:rsidP="00594B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1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4E8FACAE" w14:textId="7D42CF9F" w:rsidR="00594B4E" w:rsidRPr="00594B4E" w:rsidRDefault="00594B4E" w:rsidP="00594B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AOP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78E07782" w14:textId="11490243" w:rsidR="00594B4E" w:rsidRPr="00594B4E" w:rsidRDefault="00594B4E" w:rsidP="00594B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Stanje 01.01.201</w:t>
            </w:r>
            <w:r w:rsidR="0075423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4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5655B06F" w14:textId="38E87844" w:rsidR="00594B4E" w:rsidRPr="00594B4E" w:rsidRDefault="00594B4E" w:rsidP="00594B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Stanje 31.12.201</w:t>
            </w:r>
            <w:r w:rsidR="0075423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1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E760E" w14:textId="5A90D5EC" w:rsidR="00594B4E" w:rsidRPr="00594B4E" w:rsidRDefault="00594B4E" w:rsidP="00594B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Index</w:t>
            </w:r>
          </w:p>
        </w:tc>
      </w:tr>
      <w:tr w:rsidR="00594B4E" w:rsidRPr="00594B4E" w14:paraId="5CE246E0" w14:textId="77777777" w:rsidTr="00594B4E">
        <w:trPr>
          <w:trHeight w:val="255"/>
          <w:jc w:val="center"/>
        </w:trPr>
        <w:tc>
          <w:tcPr>
            <w:tcW w:w="62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775136EE" w14:textId="39F097E1" w:rsidR="00594B4E" w:rsidRPr="00594B4E" w:rsidRDefault="00594B4E" w:rsidP="00662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49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01B534A9" w14:textId="115522C5" w:rsidR="00594B4E" w:rsidRPr="00594B4E" w:rsidRDefault="00594B4E" w:rsidP="00662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Vlastiti izvori (2</w:t>
            </w:r>
            <w:r w:rsidR="00344627">
              <w:rPr>
                <w:rFonts w:eastAsia="Times New Roman" w:cstheme="minorHAnsi"/>
                <w:sz w:val="24"/>
                <w:szCs w:val="24"/>
                <w:lang w:eastAsia="hr-HR"/>
              </w:rPr>
              <w:t>30</w:t>
            </w: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+ 23</w:t>
            </w:r>
            <w:r w:rsidR="00344627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- 2</w:t>
            </w:r>
            <w:r w:rsidR="00344627">
              <w:rPr>
                <w:rFonts w:eastAsia="Times New Roman" w:cstheme="minorHAnsi"/>
                <w:sz w:val="24"/>
                <w:szCs w:val="24"/>
                <w:lang w:eastAsia="hr-HR"/>
              </w:rPr>
              <w:t>42</w:t>
            </w: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+ 24</w:t>
            </w:r>
            <w:r w:rsidR="00344627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 24</w:t>
            </w:r>
            <w:r w:rsidR="00344627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1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1FB1F5F6" w14:textId="128A9623" w:rsidR="00594B4E" w:rsidRPr="00594B4E" w:rsidRDefault="00594B4E" w:rsidP="00662E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22</w:t>
            </w:r>
            <w:r w:rsidR="0034462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0935AB8D" w14:textId="04996C5B" w:rsidR="00594B4E" w:rsidRPr="00594B4E" w:rsidRDefault="00344627" w:rsidP="00662E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37.951.249</w:t>
            </w:r>
          </w:p>
        </w:tc>
        <w:tc>
          <w:tcPr>
            <w:tcW w:w="14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6B02E7C8" w14:textId="67D52F20" w:rsidR="00594B4E" w:rsidRPr="00594B4E" w:rsidRDefault="00344627" w:rsidP="00662E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43.989.650</w:t>
            </w:r>
          </w:p>
        </w:tc>
        <w:tc>
          <w:tcPr>
            <w:tcW w:w="11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2E043" w14:textId="0C8A8850" w:rsidR="00594B4E" w:rsidRPr="00594B4E" w:rsidRDefault="00344627" w:rsidP="00662EE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115,9</w:t>
            </w:r>
          </w:p>
        </w:tc>
      </w:tr>
      <w:tr w:rsidR="00594B4E" w:rsidRPr="00594B4E" w14:paraId="4C4FF685" w14:textId="77777777" w:rsidTr="00594B4E">
        <w:trPr>
          <w:trHeight w:val="255"/>
          <w:jc w:val="center"/>
        </w:trPr>
        <w:tc>
          <w:tcPr>
            <w:tcW w:w="62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C3C70B" w14:textId="288F3CC1" w:rsidR="00662EEB" w:rsidRPr="00594B4E" w:rsidRDefault="00662EEB" w:rsidP="00662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91</w:t>
            </w:r>
          </w:p>
        </w:tc>
        <w:tc>
          <w:tcPr>
            <w:tcW w:w="49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B7B6C1" w14:textId="6911B2B3" w:rsidR="00662EEB" w:rsidRPr="00594B4E" w:rsidRDefault="00662EEB" w:rsidP="00662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Vlastiti izvori i ispravak vlastitih izvora (AOP </w:t>
            </w:r>
            <w:r w:rsidR="002A39BD">
              <w:rPr>
                <w:rFonts w:eastAsia="Times New Roman" w:cstheme="minorHAnsi"/>
                <w:sz w:val="24"/>
                <w:szCs w:val="24"/>
                <w:lang w:eastAsia="hr-HR"/>
              </w:rPr>
              <w:t>231</w:t>
            </w: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-2</w:t>
            </w:r>
            <w:r w:rsidR="002A39BD">
              <w:rPr>
                <w:rFonts w:eastAsia="Times New Roman" w:cstheme="minorHAnsi"/>
                <w:sz w:val="24"/>
                <w:szCs w:val="24"/>
                <w:lang w:eastAsia="hr-HR"/>
              </w:rPr>
              <w:t>34</w:t>
            </w: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1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EAE814" w14:textId="4B526AFD" w:rsidR="00662EEB" w:rsidRPr="00594B4E" w:rsidRDefault="00662EEB" w:rsidP="00662E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</w:t>
            </w:r>
            <w:r w:rsidR="002A39B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8D5F234" w14:textId="22BFA5CD" w:rsidR="00662EEB" w:rsidRPr="00594B4E" w:rsidRDefault="002A39BD" w:rsidP="00662E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32.951.200</w:t>
            </w:r>
          </w:p>
        </w:tc>
        <w:tc>
          <w:tcPr>
            <w:tcW w:w="14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2B96B72" w14:textId="1762FB5D" w:rsidR="00662EEB" w:rsidRPr="00594B4E" w:rsidRDefault="002A39BD" w:rsidP="00662E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44.129.277</w:t>
            </w:r>
          </w:p>
        </w:tc>
        <w:tc>
          <w:tcPr>
            <w:tcW w:w="11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BA182" w14:textId="4C8C21F2" w:rsidR="00662EEB" w:rsidRPr="00594B4E" w:rsidRDefault="002A39BD" w:rsidP="00662EE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133,9</w:t>
            </w:r>
          </w:p>
        </w:tc>
      </w:tr>
      <w:tr w:rsidR="00594B4E" w:rsidRPr="00594B4E" w14:paraId="22A426F8" w14:textId="77777777" w:rsidTr="00594B4E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B118F8" w14:textId="77777777" w:rsidR="00662EEB" w:rsidRPr="00594B4E" w:rsidRDefault="00662EEB" w:rsidP="00662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911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17B4F7" w14:textId="2B341685" w:rsidR="00662EEB" w:rsidRPr="00594B4E" w:rsidRDefault="00662EEB" w:rsidP="00662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Vlastiti izvori (AOP 2</w:t>
            </w:r>
            <w:r w:rsidR="002A39BD">
              <w:rPr>
                <w:rFonts w:eastAsia="Times New Roman" w:cstheme="minorHAnsi"/>
                <w:sz w:val="24"/>
                <w:szCs w:val="24"/>
                <w:lang w:eastAsia="hr-HR"/>
              </w:rPr>
              <w:t>32</w:t>
            </w: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+2</w:t>
            </w:r>
            <w:r w:rsidR="002A39BD">
              <w:rPr>
                <w:rFonts w:eastAsia="Times New Roman" w:cstheme="minorHAnsi"/>
                <w:sz w:val="24"/>
                <w:szCs w:val="24"/>
                <w:lang w:eastAsia="hr-HR"/>
              </w:rPr>
              <w:t>33</w:t>
            </w: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863D86" w14:textId="51A01B28" w:rsidR="00662EEB" w:rsidRPr="00594B4E" w:rsidRDefault="00662EEB" w:rsidP="00662E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</w:t>
            </w:r>
            <w:r w:rsidR="002A39B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7F316B2" w14:textId="1CF224DE" w:rsidR="00662EEB" w:rsidRPr="00594B4E" w:rsidRDefault="002A39BD" w:rsidP="00662E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36.165.419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3BA7C69" w14:textId="6B0CA31A" w:rsidR="00662EEB" w:rsidRPr="00594B4E" w:rsidRDefault="002A39BD" w:rsidP="00662E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47.086.358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3A881" w14:textId="4FB80EC4" w:rsidR="00662EEB" w:rsidRPr="00594B4E" w:rsidRDefault="002A39BD" w:rsidP="00662EE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130,2</w:t>
            </w:r>
          </w:p>
        </w:tc>
      </w:tr>
      <w:tr w:rsidR="00594B4E" w:rsidRPr="00594B4E" w14:paraId="796E5C51" w14:textId="77777777" w:rsidTr="00594B4E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77C439" w14:textId="77777777" w:rsidR="00662EEB" w:rsidRPr="00594B4E" w:rsidRDefault="00662EEB" w:rsidP="00662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9111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AF872A" w14:textId="77777777" w:rsidR="00662EEB" w:rsidRPr="00594B4E" w:rsidRDefault="00662EEB" w:rsidP="00662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Vlastiti izvori iz proračuna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E12289" w14:textId="06260C77" w:rsidR="00662EEB" w:rsidRPr="00594B4E" w:rsidRDefault="00662EEB" w:rsidP="00662E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</w:t>
            </w:r>
            <w:r w:rsidR="002A39B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AF6B82A" w14:textId="4522F655" w:rsidR="00662EEB" w:rsidRPr="00594B4E" w:rsidRDefault="002A39BD" w:rsidP="00662EE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36.165.419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603E74C" w14:textId="4B51D45A" w:rsidR="00662EEB" w:rsidRPr="00594B4E" w:rsidRDefault="002A39BD" w:rsidP="00662EE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47.086.358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CFF63" w14:textId="052B52E6" w:rsidR="00662EEB" w:rsidRPr="00594B4E" w:rsidRDefault="002A39BD" w:rsidP="00662EE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130,2</w:t>
            </w:r>
          </w:p>
        </w:tc>
      </w:tr>
      <w:tr w:rsidR="00594B4E" w:rsidRPr="00594B4E" w14:paraId="3400E035" w14:textId="77777777" w:rsidTr="00594B4E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D88A16" w14:textId="77777777" w:rsidR="00662EEB" w:rsidRPr="00594B4E" w:rsidRDefault="00662EEB" w:rsidP="00662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9112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362ECF" w14:textId="77777777" w:rsidR="00662EEB" w:rsidRPr="00594B4E" w:rsidRDefault="00662EEB" w:rsidP="00662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Ostali vlastiti izvori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AE733E" w14:textId="36CB1893" w:rsidR="00662EEB" w:rsidRPr="00594B4E" w:rsidRDefault="00662EEB" w:rsidP="00662E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</w:t>
            </w:r>
            <w:r w:rsidR="002A39B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F880CA1" w14:textId="77777777" w:rsidR="00662EEB" w:rsidRPr="00594B4E" w:rsidRDefault="00662EEB" w:rsidP="00662EE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159671C" w14:textId="77777777" w:rsidR="00662EEB" w:rsidRPr="00594B4E" w:rsidRDefault="00662EEB" w:rsidP="00662EE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5894A" w14:textId="77777777" w:rsidR="00662EEB" w:rsidRPr="00594B4E" w:rsidRDefault="00662EEB" w:rsidP="00662EE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</w:p>
        </w:tc>
      </w:tr>
      <w:tr w:rsidR="00594B4E" w:rsidRPr="00594B4E" w14:paraId="09778C3D" w14:textId="77777777" w:rsidTr="00594B4E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A622B4" w14:textId="77777777" w:rsidR="00662EEB" w:rsidRPr="00594B4E" w:rsidRDefault="00662EEB" w:rsidP="00662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912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8E17E1" w14:textId="5FBCB460" w:rsidR="00662EEB" w:rsidRPr="00594B4E" w:rsidRDefault="00662EEB" w:rsidP="00662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Ispravak vlastitih izvora za obveze (AOP 2</w:t>
            </w:r>
            <w:r w:rsidR="002A39BD">
              <w:rPr>
                <w:rFonts w:eastAsia="Times New Roman" w:cstheme="minorHAnsi"/>
                <w:sz w:val="24"/>
                <w:szCs w:val="24"/>
                <w:lang w:eastAsia="hr-HR"/>
              </w:rPr>
              <w:t>35</w:t>
            </w: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+23</w:t>
            </w:r>
            <w:r w:rsidR="002A39BD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36C6F8" w14:textId="1BDF9A7A" w:rsidR="00662EEB" w:rsidRPr="00594B4E" w:rsidRDefault="002A39BD" w:rsidP="00662E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E7BBC5B" w14:textId="12FEEDBA" w:rsidR="00662EEB" w:rsidRPr="00594B4E" w:rsidRDefault="002A39BD" w:rsidP="00662E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3.214.219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BF5EBF6" w14:textId="27043782" w:rsidR="00662EEB" w:rsidRPr="00594B4E" w:rsidRDefault="002A39BD" w:rsidP="00662E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2.957.081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A34C7" w14:textId="080088C0" w:rsidR="00662EEB" w:rsidRPr="00594B4E" w:rsidRDefault="00A566F8" w:rsidP="00662EE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92,</w:t>
            </w:r>
            <w:r w:rsidR="002A39B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</w:p>
        </w:tc>
      </w:tr>
      <w:tr w:rsidR="00594B4E" w:rsidRPr="00594B4E" w14:paraId="4A0A5E31" w14:textId="77777777" w:rsidTr="00594B4E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4BC0BF" w14:textId="77777777" w:rsidR="00662EEB" w:rsidRPr="00594B4E" w:rsidRDefault="00662EEB" w:rsidP="00662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9121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2E4F41" w14:textId="77777777" w:rsidR="00662EEB" w:rsidRPr="00594B4E" w:rsidRDefault="00662EEB" w:rsidP="00662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Ispravak vlastitih izvora iz proračuna za obveze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A351B9" w14:textId="412F86D3" w:rsidR="00662EEB" w:rsidRPr="00594B4E" w:rsidRDefault="00662EEB" w:rsidP="00662E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</w:t>
            </w:r>
            <w:r w:rsidR="002A39B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282E944" w14:textId="7F1BFB11" w:rsidR="00662EEB" w:rsidRPr="00594B4E" w:rsidRDefault="002A39BD" w:rsidP="00662EE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3.214.219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33BC558" w14:textId="4F9663D9" w:rsidR="00662EEB" w:rsidRPr="00594B4E" w:rsidRDefault="002A39BD" w:rsidP="00662EE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2.957.081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EB389" w14:textId="19898499" w:rsidR="00662EEB" w:rsidRPr="00594B4E" w:rsidRDefault="00A566F8" w:rsidP="00662EE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92,</w:t>
            </w:r>
            <w:r w:rsidR="002A39B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</w:p>
        </w:tc>
      </w:tr>
      <w:tr w:rsidR="00594B4E" w:rsidRPr="00594B4E" w14:paraId="2B90020B" w14:textId="77777777" w:rsidTr="00594B4E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CC6C53" w14:textId="77777777" w:rsidR="00662EEB" w:rsidRPr="00594B4E" w:rsidRDefault="00662EEB" w:rsidP="00662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9122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645C8E" w14:textId="77777777" w:rsidR="00662EEB" w:rsidRPr="00594B4E" w:rsidRDefault="00662EEB" w:rsidP="00662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Ispravak ostalih vlastitih izvora za obveze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3F9A77" w14:textId="34D3B451" w:rsidR="00662EEB" w:rsidRPr="00594B4E" w:rsidRDefault="00662EEB" w:rsidP="00662E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23</w:t>
            </w:r>
            <w:r w:rsidR="000B431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B1589C5" w14:textId="77777777" w:rsidR="00662EEB" w:rsidRPr="00594B4E" w:rsidRDefault="00662EEB" w:rsidP="00662EE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53096E" w14:textId="77777777" w:rsidR="00662EEB" w:rsidRPr="00594B4E" w:rsidRDefault="00662EEB" w:rsidP="00662EE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DAA03" w14:textId="77777777" w:rsidR="00662EEB" w:rsidRPr="00594B4E" w:rsidRDefault="00662EEB" w:rsidP="00662EE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94B4E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</w:p>
        </w:tc>
      </w:tr>
    </w:tbl>
    <w:p w14:paraId="02009EBF" w14:textId="3E54ABDA" w:rsidR="00662EEB" w:rsidRPr="00594B4E" w:rsidRDefault="00662EEB" w:rsidP="00EC51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69019C" w14:textId="384700E9" w:rsidR="002177C0" w:rsidRPr="00594B4E" w:rsidRDefault="002177C0" w:rsidP="002177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Bilješka broj 6 (AOP 232 – AOP 23</w:t>
      </w:r>
      <w:r w:rsidR="001441A4" w:rsidRPr="00594B4E">
        <w:rPr>
          <w:rFonts w:cstheme="minorHAnsi"/>
          <w:b/>
          <w:sz w:val="24"/>
          <w:szCs w:val="24"/>
        </w:rPr>
        <w:t>6</w:t>
      </w:r>
      <w:r w:rsidRPr="00594B4E">
        <w:rPr>
          <w:rFonts w:cstheme="minorHAnsi"/>
          <w:b/>
          <w:sz w:val="24"/>
          <w:szCs w:val="24"/>
        </w:rPr>
        <w:t>) REZULTAT POSLOVANJA</w:t>
      </w:r>
    </w:p>
    <w:p w14:paraId="082C0FA1" w14:textId="37E6F1D8" w:rsidR="001D70DE" w:rsidRPr="00594B4E" w:rsidRDefault="002177C0" w:rsidP="002177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Višak/manjak prihoda</w:t>
      </w:r>
      <w:r w:rsidRPr="00594B4E">
        <w:rPr>
          <w:rFonts w:cstheme="minorHAnsi"/>
          <w:sz w:val="24"/>
          <w:szCs w:val="24"/>
        </w:rPr>
        <w:t xml:space="preserve"> (AOP 232-23</w:t>
      </w:r>
      <w:r w:rsidR="001441A4" w:rsidRPr="00594B4E">
        <w:rPr>
          <w:rFonts w:cstheme="minorHAnsi"/>
          <w:sz w:val="24"/>
          <w:szCs w:val="24"/>
        </w:rPr>
        <w:t>6</w:t>
      </w:r>
      <w:r w:rsidRPr="00594B4E">
        <w:rPr>
          <w:rFonts w:cstheme="minorHAnsi"/>
          <w:sz w:val="24"/>
          <w:szCs w:val="24"/>
        </w:rPr>
        <w:t>) - na kraju proračunske godine utvrđen</w:t>
      </w:r>
      <w:r w:rsidR="003625F4">
        <w:rPr>
          <w:rFonts w:cstheme="minorHAnsi"/>
          <w:sz w:val="24"/>
          <w:szCs w:val="24"/>
        </w:rPr>
        <w:t xml:space="preserve"> je</w:t>
      </w:r>
      <w:r w:rsidRPr="00594B4E">
        <w:rPr>
          <w:rFonts w:cstheme="minorHAnsi"/>
          <w:sz w:val="24"/>
          <w:szCs w:val="24"/>
        </w:rPr>
        <w:t xml:space="preserve"> </w:t>
      </w:r>
      <w:r w:rsidR="003625F4">
        <w:rPr>
          <w:rFonts w:cstheme="minorHAnsi"/>
          <w:sz w:val="24"/>
          <w:szCs w:val="24"/>
        </w:rPr>
        <w:t>manjak</w:t>
      </w:r>
      <w:r w:rsidR="001D70DE" w:rsidRPr="00594B4E">
        <w:rPr>
          <w:rFonts w:cstheme="minorHAnsi"/>
          <w:sz w:val="24"/>
          <w:szCs w:val="24"/>
        </w:rPr>
        <w:t xml:space="preserve"> prihoda i primitaka raspoloživ u sljedećem razdoblju u </w:t>
      </w:r>
      <w:r w:rsidRPr="00594B4E">
        <w:rPr>
          <w:rFonts w:cstheme="minorHAnsi"/>
          <w:sz w:val="24"/>
          <w:szCs w:val="24"/>
        </w:rPr>
        <w:t xml:space="preserve">ukupnom iznosu od </w:t>
      </w:r>
      <w:r w:rsidR="003625F4">
        <w:rPr>
          <w:rFonts w:cstheme="minorHAnsi"/>
          <w:sz w:val="24"/>
          <w:szCs w:val="24"/>
        </w:rPr>
        <w:t>701.047</w:t>
      </w:r>
      <w:r w:rsidRPr="00594B4E">
        <w:rPr>
          <w:rFonts w:cstheme="minorHAnsi"/>
          <w:sz w:val="24"/>
          <w:szCs w:val="24"/>
        </w:rPr>
        <w:t xml:space="preserve"> kn koji je ostvaren, nakon propisane korekcije prihoda</w:t>
      </w:r>
      <w:r w:rsidR="001D70DE" w:rsidRPr="00594B4E">
        <w:rPr>
          <w:rFonts w:cstheme="minorHAnsi"/>
          <w:sz w:val="24"/>
          <w:szCs w:val="24"/>
        </w:rPr>
        <w:t>.</w:t>
      </w:r>
    </w:p>
    <w:p w14:paraId="5702FE55" w14:textId="74B97940" w:rsidR="002177C0" w:rsidRPr="00594B4E" w:rsidRDefault="001D70DE" w:rsidP="001D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Višak</w:t>
      </w:r>
      <w:r w:rsidR="003625F4">
        <w:rPr>
          <w:rFonts w:cstheme="minorHAnsi"/>
          <w:sz w:val="24"/>
          <w:szCs w:val="24"/>
        </w:rPr>
        <w:t>/manjak</w:t>
      </w:r>
      <w:r w:rsidRPr="00594B4E">
        <w:rPr>
          <w:rFonts w:cstheme="minorHAnsi"/>
          <w:sz w:val="24"/>
          <w:szCs w:val="24"/>
        </w:rPr>
        <w:t xml:space="preserve"> prihoda i primitaka raspolo</w:t>
      </w:r>
      <w:r w:rsidR="005C7330" w:rsidRPr="00594B4E">
        <w:rPr>
          <w:rFonts w:cstheme="minorHAnsi"/>
          <w:sz w:val="24"/>
          <w:szCs w:val="24"/>
        </w:rPr>
        <w:t>ž</w:t>
      </w:r>
      <w:r w:rsidRPr="00594B4E">
        <w:rPr>
          <w:rFonts w:cstheme="minorHAnsi"/>
          <w:sz w:val="24"/>
          <w:szCs w:val="24"/>
        </w:rPr>
        <w:t>iv u sljedećem razdoblju odnosno na dan 01. siječanj 20</w:t>
      </w:r>
      <w:r w:rsidR="00B013E5">
        <w:rPr>
          <w:rFonts w:cstheme="minorHAnsi"/>
          <w:sz w:val="24"/>
          <w:szCs w:val="24"/>
        </w:rPr>
        <w:t>20</w:t>
      </w:r>
      <w:r w:rsidRPr="00594B4E">
        <w:rPr>
          <w:rFonts w:cstheme="minorHAnsi"/>
          <w:sz w:val="24"/>
          <w:szCs w:val="24"/>
        </w:rPr>
        <w:t>. godine sastoji se od:</w:t>
      </w:r>
    </w:p>
    <w:p w14:paraId="3ECD35FE" w14:textId="77777777" w:rsidR="00D86DCF" w:rsidRPr="00594B4E" w:rsidRDefault="00D86DCF" w:rsidP="001D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5EC2C3" w14:textId="2D0BA243" w:rsidR="001D70DE" w:rsidRDefault="002177C0" w:rsidP="002177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Tablica </w:t>
      </w:r>
      <w:r w:rsidR="001D70DE" w:rsidRPr="00594B4E">
        <w:rPr>
          <w:rFonts w:cstheme="minorHAnsi"/>
          <w:b/>
          <w:sz w:val="24"/>
          <w:szCs w:val="24"/>
        </w:rPr>
        <w:t>4</w:t>
      </w:r>
      <w:r w:rsidRPr="00594B4E">
        <w:rPr>
          <w:rFonts w:cstheme="minorHAnsi"/>
          <w:b/>
          <w:sz w:val="24"/>
          <w:szCs w:val="24"/>
        </w:rPr>
        <w:t>. Rezultat poslovanja</w:t>
      </w:r>
      <w:r w:rsidR="005C7330" w:rsidRPr="00594B4E">
        <w:rPr>
          <w:rFonts w:cstheme="minorHAnsi"/>
          <w:b/>
          <w:sz w:val="24"/>
          <w:szCs w:val="24"/>
        </w:rPr>
        <w:t xml:space="preserve"> prije provedene korekcije</w:t>
      </w:r>
    </w:p>
    <w:p w14:paraId="64B42B3A" w14:textId="77777777" w:rsidR="00594B4E" w:rsidRPr="00594B4E" w:rsidRDefault="00594B4E" w:rsidP="002177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Svijetlatablicareetke1-isticanje51"/>
        <w:tblW w:w="9358" w:type="dxa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708"/>
      </w:tblGrid>
      <w:tr w:rsidR="00594B4E" w:rsidRPr="00594B4E" w14:paraId="468EAC90" w14:textId="77777777" w:rsidTr="00594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26D1553" w14:textId="3619E1A4" w:rsidR="001D70DE" w:rsidRPr="00594B4E" w:rsidRDefault="001D70DE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63935224"/>
            <w:r w:rsidRPr="00594B4E">
              <w:rPr>
                <w:rFonts w:cstheme="minorHAnsi"/>
                <w:sz w:val="24"/>
                <w:szCs w:val="24"/>
              </w:rPr>
              <w:t>Račun</w:t>
            </w:r>
          </w:p>
        </w:tc>
        <w:tc>
          <w:tcPr>
            <w:tcW w:w="4961" w:type="dxa"/>
            <w:vAlign w:val="center"/>
          </w:tcPr>
          <w:p w14:paraId="3DD80272" w14:textId="023541F9" w:rsidR="001D70DE" w:rsidRPr="00594B4E" w:rsidRDefault="001D70DE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Opis</w:t>
            </w:r>
          </w:p>
        </w:tc>
        <w:tc>
          <w:tcPr>
            <w:tcW w:w="1843" w:type="dxa"/>
            <w:vAlign w:val="center"/>
          </w:tcPr>
          <w:p w14:paraId="22E29B78" w14:textId="1C730BDB" w:rsidR="001D70DE" w:rsidRPr="00594B4E" w:rsidRDefault="001D70DE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Stanje 01.01.20</w:t>
            </w:r>
            <w:r w:rsidR="003D5426">
              <w:rPr>
                <w:rFonts w:cstheme="minorHAnsi"/>
                <w:sz w:val="24"/>
                <w:szCs w:val="24"/>
              </w:rPr>
              <w:t>20</w:t>
            </w:r>
            <w:r w:rsidRPr="00594B4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08" w:type="dxa"/>
            <w:vAlign w:val="center"/>
          </w:tcPr>
          <w:p w14:paraId="6A730C14" w14:textId="57A5EAE1" w:rsidR="001D70DE" w:rsidRPr="00594B4E" w:rsidRDefault="001D70DE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Stanje 31.12.20</w:t>
            </w:r>
            <w:r w:rsidR="003D5426">
              <w:rPr>
                <w:rFonts w:cstheme="minorHAnsi"/>
                <w:sz w:val="24"/>
                <w:szCs w:val="24"/>
              </w:rPr>
              <w:t>20</w:t>
            </w:r>
            <w:r w:rsidRPr="00594B4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94B4E" w:rsidRPr="00594B4E" w14:paraId="34D9A567" w14:textId="77777777" w:rsidTr="005C733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A7ED7DE" w14:textId="29071557" w:rsidR="001D70DE" w:rsidRPr="00594B4E" w:rsidRDefault="001D70DE" w:rsidP="002177C0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594B4E">
              <w:rPr>
                <w:rFonts w:cstheme="minorHAnsi"/>
                <w:b w:val="0"/>
                <w:sz w:val="24"/>
                <w:szCs w:val="24"/>
              </w:rPr>
              <w:t>92211</w:t>
            </w:r>
          </w:p>
        </w:tc>
        <w:tc>
          <w:tcPr>
            <w:tcW w:w="4961" w:type="dxa"/>
          </w:tcPr>
          <w:p w14:paraId="1F2C4B66" w14:textId="3842626E" w:rsidR="001D70DE" w:rsidRPr="00594B4E" w:rsidRDefault="001D70DE" w:rsidP="002177C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poslovanja</w:t>
            </w:r>
          </w:p>
        </w:tc>
        <w:tc>
          <w:tcPr>
            <w:tcW w:w="1843" w:type="dxa"/>
          </w:tcPr>
          <w:p w14:paraId="0155432D" w14:textId="4CF77681" w:rsidR="001D70DE" w:rsidRPr="00594B4E" w:rsidRDefault="00637C01" w:rsidP="001D70DE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9.328.060</w:t>
            </w:r>
          </w:p>
        </w:tc>
        <w:tc>
          <w:tcPr>
            <w:tcW w:w="1708" w:type="dxa"/>
          </w:tcPr>
          <w:p w14:paraId="3EFED4E3" w14:textId="4DF37A83" w:rsidR="001D70DE" w:rsidRPr="00594B4E" w:rsidRDefault="00637C01" w:rsidP="001D70DE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16.384.012</w:t>
            </w:r>
          </w:p>
        </w:tc>
      </w:tr>
      <w:tr w:rsidR="00594B4E" w:rsidRPr="00594B4E" w14:paraId="078C658D" w14:textId="77777777" w:rsidTr="00F47AA5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BEF32F" w14:textId="77777777" w:rsidR="00F47AA5" w:rsidRPr="00594B4E" w:rsidRDefault="00F47AA5" w:rsidP="00050B1B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594B4E">
              <w:rPr>
                <w:rFonts w:cstheme="minorHAnsi"/>
                <w:b w:val="0"/>
                <w:sz w:val="24"/>
                <w:szCs w:val="24"/>
              </w:rPr>
              <w:t>92222</w:t>
            </w:r>
          </w:p>
        </w:tc>
        <w:tc>
          <w:tcPr>
            <w:tcW w:w="4961" w:type="dxa"/>
          </w:tcPr>
          <w:p w14:paraId="79842B50" w14:textId="77777777" w:rsidR="00F47AA5" w:rsidRPr="00594B4E" w:rsidRDefault="00F47AA5" w:rsidP="00050B1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Manjak prihoda od nefinancijske imovine</w:t>
            </w:r>
          </w:p>
        </w:tc>
        <w:tc>
          <w:tcPr>
            <w:tcW w:w="1843" w:type="dxa"/>
          </w:tcPr>
          <w:p w14:paraId="5E7E82B6" w14:textId="66507BEA" w:rsidR="00F47AA5" w:rsidRPr="00594B4E" w:rsidRDefault="00637C01" w:rsidP="00050B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4.653.874</w:t>
            </w:r>
          </w:p>
        </w:tc>
        <w:tc>
          <w:tcPr>
            <w:tcW w:w="1708" w:type="dxa"/>
          </w:tcPr>
          <w:p w14:paraId="36697A7A" w14:textId="5B4BC88E" w:rsidR="00F47AA5" w:rsidRPr="00594B4E" w:rsidRDefault="00637C01" w:rsidP="00050B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16.313.647</w:t>
            </w:r>
          </w:p>
        </w:tc>
      </w:tr>
      <w:tr w:rsidR="00594B4E" w:rsidRPr="00594B4E" w14:paraId="5FAB3E4A" w14:textId="77777777" w:rsidTr="005C733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698CB0" w14:textId="4781961E" w:rsidR="00F47AA5" w:rsidRPr="00594B4E" w:rsidRDefault="00F47AA5" w:rsidP="001D70DE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594B4E">
              <w:rPr>
                <w:rFonts w:cstheme="minorHAnsi"/>
                <w:b w:val="0"/>
                <w:sz w:val="24"/>
                <w:szCs w:val="24"/>
              </w:rPr>
              <w:t>92223</w:t>
            </w:r>
          </w:p>
        </w:tc>
        <w:tc>
          <w:tcPr>
            <w:tcW w:w="4961" w:type="dxa"/>
          </w:tcPr>
          <w:p w14:paraId="1A46DFC1" w14:textId="64F01FCB" w:rsidR="00F47AA5" w:rsidRPr="00594B4E" w:rsidRDefault="00F47AA5" w:rsidP="001D70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Manjak primitaka od financijske imovine</w:t>
            </w:r>
          </w:p>
        </w:tc>
        <w:tc>
          <w:tcPr>
            <w:tcW w:w="1843" w:type="dxa"/>
          </w:tcPr>
          <w:p w14:paraId="2C02C236" w14:textId="60750708" w:rsidR="00F47AA5" w:rsidRPr="00594B4E" w:rsidRDefault="00637C01" w:rsidP="001D70DE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514.275</w:t>
            </w:r>
          </w:p>
        </w:tc>
        <w:tc>
          <w:tcPr>
            <w:tcW w:w="1708" w:type="dxa"/>
          </w:tcPr>
          <w:p w14:paraId="00E155F5" w14:textId="2EDA2812" w:rsidR="00F47AA5" w:rsidRPr="00594B4E" w:rsidRDefault="00637C01" w:rsidP="00420721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771.412</w:t>
            </w:r>
          </w:p>
        </w:tc>
      </w:tr>
      <w:tr w:rsidR="00594B4E" w:rsidRPr="00594B4E" w14:paraId="3789DFD9" w14:textId="77777777" w:rsidTr="005C733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D2CB3A5" w14:textId="77777777" w:rsidR="001D70DE" w:rsidRPr="00594B4E" w:rsidRDefault="001D70DE" w:rsidP="001D70D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F4C14B" w14:textId="559423A7" w:rsidR="001D70DE" w:rsidRPr="004D459B" w:rsidRDefault="001D70DE" w:rsidP="001D70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D459B">
              <w:rPr>
                <w:rFonts w:cstheme="minorHAnsi"/>
                <w:b/>
              </w:rPr>
              <w:t>UKUPNO</w:t>
            </w:r>
            <w:r w:rsidR="005C7330" w:rsidRPr="004D459B">
              <w:rPr>
                <w:rFonts w:cstheme="minorHAnsi"/>
                <w:b/>
              </w:rPr>
              <w:t xml:space="preserve"> VIŠAK</w:t>
            </w:r>
            <w:r w:rsidR="004D459B" w:rsidRPr="004D459B">
              <w:rPr>
                <w:rFonts w:cstheme="minorHAnsi"/>
                <w:b/>
              </w:rPr>
              <w:t>/MANJAK</w:t>
            </w:r>
            <w:r w:rsidR="005C7330" w:rsidRPr="004D459B">
              <w:rPr>
                <w:rFonts w:cstheme="minorHAnsi"/>
                <w:b/>
              </w:rPr>
              <w:t xml:space="preserve"> PRIHODA I PRIMITAKA</w:t>
            </w:r>
          </w:p>
        </w:tc>
        <w:tc>
          <w:tcPr>
            <w:tcW w:w="1843" w:type="dxa"/>
          </w:tcPr>
          <w:p w14:paraId="66A839ED" w14:textId="3900AB8C" w:rsidR="001D70DE" w:rsidRPr="00594B4E" w:rsidRDefault="00637C01" w:rsidP="001D70DE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4.159.911</w:t>
            </w:r>
          </w:p>
        </w:tc>
        <w:tc>
          <w:tcPr>
            <w:tcW w:w="1708" w:type="dxa"/>
          </w:tcPr>
          <w:p w14:paraId="5EC33793" w14:textId="24475047" w:rsidR="001D70DE" w:rsidRPr="00594B4E" w:rsidRDefault="00637C01" w:rsidP="00420721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701.047</w:t>
            </w:r>
          </w:p>
        </w:tc>
      </w:tr>
      <w:bookmarkEnd w:id="0"/>
    </w:tbl>
    <w:p w14:paraId="51114EF6" w14:textId="7203F856" w:rsidR="001D70DE" w:rsidRDefault="001D70DE" w:rsidP="002177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880C01B" w14:textId="77777777" w:rsidR="00420DA6" w:rsidRPr="00594B4E" w:rsidRDefault="00420DA6" w:rsidP="002177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6BA33B3" w14:textId="539FB595" w:rsidR="005C7330" w:rsidRDefault="005C7330" w:rsidP="005C73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Tablica </w:t>
      </w:r>
      <w:r w:rsidR="003E4E03" w:rsidRPr="00594B4E">
        <w:rPr>
          <w:rFonts w:cstheme="minorHAnsi"/>
          <w:b/>
          <w:sz w:val="24"/>
          <w:szCs w:val="24"/>
        </w:rPr>
        <w:t>5</w:t>
      </w:r>
      <w:r w:rsidRPr="00594B4E">
        <w:rPr>
          <w:rFonts w:cstheme="minorHAnsi"/>
          <w:b/>
          <w:sz w:val="24"/>
          <w:szCs w:val="24"/>
        </w:rPr>
        <w:t xml:space="preserve">. Rezultat poslovanja </w:t>
      </w:r>
      <w:r w:rsidR="003E4E03" w:rsidRPr="00594B4E">
        <w:rPr>
          <w:rFonts w:cstheme="minorHAnsi"/>
          <w:b/>
          <w:sz w:val="24"/>
          <w:szCs w:val="24"/>
        </w:rPr>
        <w:t>nakon</w:t>
      </w:r>
      <w:r w:rsidRPr="00594B4E">
        <w:rPr>
          <w:rFonts w:cstheme="minorHAnsi"/>
          <w:b/>
          <w:sz w:val="24"/>
          <w:szCs w:val="24"/>
        </w:rPr>
        <w:t xml:space="preserve"> provedene korekcije</w:t>
      </w:r>
    </w:p>
    <w:p w14:paraId="5C88084C" w14:textId="77777777" w:rsidR="00594B4E" w:rsidRPr="00594B4E" w:rsidRDefault="00594B4E" w:rsidP="005C73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Svijetlatablicareetke1-isticanje51"/>
        <w:tblW w:w="9351" w:type="dxa"/>
        <w:tblLook w:val="04A0" w:firstRow="1" w:lastRow="0" w:firstColumn="1" w:lastColumn="0" w:noHBand="0" w:noVBand="1"/>
      </w:tblPr>
      <w:tblGrid>
        <w:gridCol w:w="846"/>
        <w:gridCol w:w="6804"/>
        <w:gridCol w:w="1701"/>
      </w:tblGrid>
      <w:tr w:rsidR="00594B4E" w:rsidRPr="00594B4E" w14:paraId="43858900" w14:textId="77777777" w:rsidTr="00594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05E5703" w14:textId="77777777" w:rsidR="003E4E03" w:rsidRPr="00594B4E" w:rsidRDefault="003E4E03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Račun</w:t>
            </w:r>
          </w:p>
        </w:tc>
        <w:tc>
          <w:tcPr>
            <w:tcW w:w="6804" w:type="dxa"/>
            <w:vAlign w:val="center"/>
          </w:tcPr>
          <w:p w14:paraId="0E3CC0AB" w14:textId="77777777" w:rsidR="003E4E03" w:rsidRPr="00594B4E" w:rsidRDefault="003E4E03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Opis</w:t>
            </w:r>
          </w:p>
        </w:tc>
        <w:tc>
          <w:tcPr>
            <w:tcW w:w="1701" w:type="dxa"/>
            <w:vAlign w:val="center"/>
          </w:tcPr>
          <w:p w14:paraId="73529E08" w14:textId="517B4B5F" w:rsidR="003E4E03" w:rsidRPr="00594B4E" w:rsidRDefault="003E4E03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Stanje 31.12.20</w:t>
            </w:r>
            <w:r w:rsidR="003D5426">
              <w:rPr>
                <w:rFonts w:cstheme="minorHAnsi"/>
                <w:sz w:val="24"/>
                <w:szCs w:val="24"/>
              </w:rPr>
              <w:t>20</w:t>
            </w:r>
            <w:r w:rsidRPr="00594B4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94B4E" w:rsidRPr="00594B4E" w14:paraId="382DE6D3" w14:textId="77777777" w:rsidTr="003E4E0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E594A5" w14:textId="77777777" w:rsidR="003E4E03" w:rsidRPr="00594B4E" w:rsidRDefault="003E4E03" w:rsidP="00D70E72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594B4E">
              <w:rPr>
                <w:rFonts w:cstheme="minorHAnsi"/>
                <w:b w:val="0"/>
                <w:sz w:val="24"/>
                <w:szCs w:val="24"/>
              </w:rPr>
              <w:t>92211</w:t>
            </w:r>
          </w:p>
        </w:tc>
        <w:tc>
          <w:tcPr>
            <w:tcW w:w="6804" w:type="dxa"/>
          </w:tcPr>
          <w:p w14:paraId="2684815E" w14:textId="77777777" w:rsidR="003E4E03" w:rsidRPr="00594B4E" w:rsidRDefault="003E4E03" w:rsidP="00D70E7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poslovanja</w:t>
            </w:r>
          </w:p>
        </w:tc>
        <w:tc>
          <w:tcPr>
            <w:tcW w:w="1701" w:type="dxa"/>
          </w:tcPr>
          <w:p w14:paraId="417171F7" w14:textId="743DB4B8" w:rsidR="003E4E03" w:rsidRPr="00594B4E" w:rsidRDefault="003D5426" w:rsidP="00D70E7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7.951.059</w:t>
            </w:r>
          </w:p>
        </w:tc>
      </w:tr>
      <w:tr w:rsidR="00594B4E" w:rsidRPr="00594B4E" w14:paraId="756444D8" w14:textId="77777777" w:rsidTr="003E4E0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3FCFB2D" w14:textId="77777777" w:rsidR="003E4E03" w:rsidRPr="00594B4E" w:rsidRDefault="003E4E03" w:rsidP="00D70E72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594B4E">
              <w:rPr>
                <w:rFonts w:cstheme="minorHAnsi"/>
                <w:b w:val="0"/>
                <w:sz w:val="24"/>
                <w:szCs w:val="24"/>
              </w:rPr>
              <w:t>92222</w:t>
            </w:r>
          </w:p>
        </w:tc>
        <w:tc>
          <w:tcPr>
            <w:tcW w:w="6804" w:type="dxa"/>
          </w:tcPr>
          <w:p w14:paraId="2B3CD4FA" w14:textId="77777777" w:rsidR="003E4E03" w:rsidRPr="00594B4E" w:rsidRDefault="003E4E03" w:rsidP="00D70E7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Manjak prihoda od nefinancijske imovine</w:t>
            </w:r>
          </w:p>
        </w:tc>
        <w:tc>
          <w:tcPr>
            <w:tcW w:w="1701" w:type="dxa"/>
          </w:tcPr>
          <w:p w14:paraId="77077D71" w14:textId="67C0501F" w:rsidR="003E4E03" w:rsidRPr="00594B4E" w:rsidRDefault="003D5426" w:rsidP="00D70E7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8.394.968</w:t>
            </w:r>
          </w:p>
        </w:tc>
      </w:tr>
      <w:tr w:rsidR="00594B4E" w:rsidRPr="00594B4E" w14:paraId="7D1604B0" w14:textId="77777777" w:rsidTr="003E4E0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2B208C8" w14:textId="40094C83" w:rsidR="003E4E03" w:rsidRPr="00594B4E" w:rsidRDefault="003E4E03" w:rsidP="00420721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594B4E">
              <w:rPr>
                <w:rFonts w:cstheme="minorHAnsi"/>
                <w:b w:val="0"/>
                <w:sz w:val="24"/>
                <w:szCs w:val="24"/>
              </w:rPr>
              <w:t>922</w:t>
            </w:r>
            <w:r w:rsidR="00420721" w:rsidRPr="00594B4E">
              <w:rPr>
                <w:rFonts w:cstheme="minorHAnsi"/>
                <w:b w:val="0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14:paraId="2307B34E" w14:textId="33833B58" w:rsidR="003E4E03" w:rsidRPr="00594B4E" w:rsidRDefault="00420721" w:rsidP="00D70E7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Manjak primitaka od financijske imovine</w:t>
            </w:r>
          </w:p>
        </w:tc>
        <w:tc>
          <w:tcPr>
            <w:tcW w:w="1701" w:type="dxa"/>
          </w:tcPr>
          <w:p w14:paraId="50EF0816" w14:textId="62887365" w:rsidR="003E4E03" w:rsidRPr="00594B4E" w:rsidRDefault="003D5426" w:rsidP="00D70E7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257.13</w:t>
            </w:r>
            <w:r w:rsidR="00637C01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94B4E" w:rsidRPr="00594B4E" w14:paraId="57F94C9C" w14:textId="77777777" w:rsidTr="003E4E0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BEC5D4" w14:textId="77777777" w:rsidR="003E4E03" w:rsidRPr="00594B4E" w:rsidRDefault="003E4E03" w:rsidP="00D70E7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1B83374" w14:textId="0249F45A" w:rsidR="003E4E03" w:rsidRPr="00594B4E" w:rsidRDefault="003E4E03" w:rsidP="00D70E7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 xml:space="preserve">UKUPNO </w:t>
            </w:r>
            <w:r w:rsidR="002E79B0">
              <w:rPr>
                <w:rFonts w:cstheme="minorHAnsi"/>
                <w:b/>
                <w:sz w:val="24"/>
                <w:szCs w:val="24"/>
              </w:rPr>
              <w:t>MANJAK</w:t>
            </w:r>
            <w:r w:rsidRPr="00594B4E">
              <w:rPr>
                <w:rFonts w:cstheme="minorHAnsi"/>
                <w:b/>
                <w:sz w:val="24"/>
                <w:szCs w:val="24"/>
              </w:rPr>
              <w:t xml:space="preserve"> PRIHODA I PRIMITAKA</w:t>
            </w:r>
          </w:p>
        </w:tc>
        <w:tc>
          <w:tcPr>
            <w:tcW w:w="1701" w:type="dxa"/>
          </w:tcPr>
          <w:p w14:paraId="135FA994" w14:textId="4099F96A" w:rsidR="003E4E03" w:rsidRPr="00594B4E" w:rsidRDefault="002E79B0" w:rsidP="00D70E7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701.04</w:t>
            </w:r>
            <w:r w:rsidR="00637C01">
              <w:rPr>
                <w:rFonts w:cstheme="minorHAnsi"/>
                <w:b/>
                <w:sz w:val="24"/>
                <w:szCs w:val="24"/>
              </w:rPr>
              <w:t>7</w:t>
            </w:r>
          </w:p>
        </w:tc>
      </w:tr>
    </w:tbl>
    <w:p w14:paraId="1B6D2DEF" w14:textId="77777777" w:rsidR="005C7330" w:rsidRPr="00594B4E" w:rsidRDefault="005C7330" w:rsidP="00FE20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48D28B" w14:textId="7217FAAF" w:rsidR="00637C01" w:rsidRPr="00594B4E" w:rsidRDefault="003C7A43" w:rsidP="00FE20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Korekcija rezultata provedena je za iznos od </w:t>
      </w:r>
      <w:r w:rsidR="00480A8D">
        <w:rPr>
          <w:rFonts w:cstheme="minorHAnsi"/>
          <w:sz w:val="24"/>
          <w:szCs w:val="24"/>
        </w:rPr>
        <w:t>3.257.304</w:t>
      </w:r>
      <w:r w:rsidRPr="00594B4E">
        <w:rPr>
          <w:rFonts w:cstheme="minorHAnsi"/>
          <w:sz w:val="24"/>
          <w:szCs w:val="24"/>
        </w:rPr>
        <w:t xml:space="preserve"> kn</w:t>
      </w:r>
      <w:r w:rsidR="00CA2576">
        <w:rPr>
          <w:rFonts w:cstheme="minorHAnsi"/>
          <w:sz w:val="24"/>
          <w:szCs w:val="24"/>
        </w:rPr>
        <w:t>, a</w:t>
      </w:r>
      <w:r w:rsidRPr="00594B4E">
        <w:rPr>
          <w:rFonts w:cstheme="minorHAnsi"/>
          <w:sz w:val="24"/>
          <w:szCs w:val="24"/>
        </w:rPr>
        <w:t xml:space="preserve"> </w:t>
      </w:r>
      <w:r w:rsidR="00CA2576">
        <w:rPr>
          <w:rFonts w:cstheme="minorHAnsi"/>
          <w:sz w:val="24"/>
          <w:szCs w:val="24"/>
        </w:rPr>
        <w:t>n</w:t>
      </w:r>
      <w:r w:rsidRPr="00594B4E">
        <w:rPr>
          <w:rFonts w:cstheme="minorHAnsi"/>
          <w:sz w:val="24"/>
          <w:szCs w:val="24"/>
        </w:rPr>
        <w:t>avedeni iznos odnosi</w:t>
      </w:r>
      <w:r w:rsidR="00B24329" w:rsidRPr="00594B4E">
        <w:rPr>
          <w:rFonts w:cstheme="minorHAnsi"/>
          <w:sz w:val="24"/>
          <w:szCs w:val="24"/>
        </w:rPr>
        <w:t xml:space="preserve"> se</w:t>
      </w:r>
      <w:r w:rsidRPr="00594B4E">
        <w:rPr>
          <w:rFonts w:cstheme="minorHAnsi"/>
          <w:sz w:val="24"/>
          <w:szCs w:val="24"/>
        </w:rPr>
        <w:t xml:space="preserve"> na Kapitalne pomoći iz državnog proračuna </w:t>
      </w:r>
      <w:r w:rsidR="00B24329" w:rsidRPr="00594B4E">
        <w:rPr>
          <w:rFonts w:cstheme="minorHAnsi"/>
          <w:sz w:val="24"/>
          <w:szCs w:val="24"/>
        </w:rPr>
        <w:t>(kont</w:t>
      </w:r>
      <w:r w:rsidR="00927FD0">
        <w:rPr>
          <w:rFonts w:cstheme="minorHAnsi"/>
          <w:sz w:val="24"/>
          <w:szCs w:val="24"/>
        </w:rPr>
        <w:t>a</w:t>
      </w:r>
      <w:r w:rsidR="00B24329" w:rsidRPr="00594B4E">
        <w:rPr>
          <w:rFonts w:cstheme="minorHAnsi"/>
          <w:sz w:val="24"/>
          <w:szCs w:val="24"/>
        </w:rPr>
        <w:t xml:space="preserve"> 63321</w:t>
      </w:r>
      <w:r w:rsidR="00927FD0">
        <w:rPr>
          <w:rFonts w:cstheme="minorHAnsi"/>
          <w:sz w:val="24"/>
          <w:szCs w:val="24"/>
        </w:rPr>
        <w:t xml:space="preserve"> i 63821</w:t>
      </w:r>
      <w:r w:rsidR="00B24329" w:rsidRPr="00594B4E">
        <w:rPr>
          <w:rFonts w:cstheme="minorHAnsi"/>
          <w:sz w:val="24"/>
          <w:szCs w:val="24"/>
        </w:rPr>
        <w:t>)</w:t>
      </w:r>
      <w:r w:rsidR="00927FD0">
        <w:rPr>
          <w:rFonts w:cstheme="minorHAnsi"/>
          <w:sz w:val="24"/>
          <w:szCs w:val="24"/>
        </w:rPr>
        <w:t>, te na iznos 7.500 kn koji se odnosi na Prihod od prodaje građevinskog zemljišta (konto 71112)</w:t>
      </w:r>
      <w:r w:rsidR="004A57E9">
        <w:rPr>
          <w:rFonts w:cstheme="minorHAnsi"/>
          <w:sz w:val="24"/>
          <w:szCs w:val="24"/>
        </w:rPr>
        <w:t xml:space="preserve"> koji nismo utrošili na konto 4 već na konto 32379 - izrada godišnjeg plana upravljanja imovinom (ostale intelektualne usluge)</w:t>
      </w:r>
      <w:r w:rsidR="00CA2576">
        <w:rPr>
          <w:rFonts w:cstheme="minorHAnsi"/>
          <w:sz w:val="24"/>
          <w:szCs w:val="24"/>
        </w:rPr>
        <w:t>.</w:t>
      </w:r>
    </w:p>
    <w:p w14:paraId="7AED864E" w14:textId="535E9495" w:rsidR="00563B2A" w:rsidRPr="00594B4E" w:rsidRDefault="00D94037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lastRenderedPageBreak/>
        <w:t xml:space="preserve">3 </w:t>
      </w:r>
      <w:r w:rsidR="00563B2A" w:rsidRPr="00594B4E">
        <w:rPr>
          <w:rFonts w:cstheme="minorHAnsi"/>
          <w:b/>
          <w:bCs/>
          <w:i/>
          <w:sz w:val="24"/>
          <w:szCs w:val="24"/>
        </w:rPr>
        <w:t>. IZVJEŠTAJ O PRIHODIMA I RASHODIMA, PRIMICIMA I IZDACIMA (Obrazac: PRRAS)</w:t>
      </w:r>
    </w:p>
    <w:p w14:paraId="72FD47F1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BDCD53" w14:textId="651D455F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UKUPNI PRIHODI I PRIMICI</w:t>
      </w:r>
    </w:p>
    <w:p w14:paraId="017AF533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A395C" w14:textId="4A4903F4" w:rsidR="00232C22" w:rsidRPr="00594B4E" w:rsidRDefault="00563B2A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prihodi i primici</w:t>
      </w:r>
      <w:r w:rsidRPr="00AF049A">
        <w:rPr>
          <w:rFonts w:cstheme="minorHAnsi"/>
          <w:sz w:val="24"/>
          <w:szCs w:val="24"/>
        </w:rPr>
        <w:t xml:space="preserve"> (AOP 629) </w:t>
      </w:r>
      <w:r w:rsidRPr="00594B4E">
        <w:rPr>
          <w:rFonts w:cstheme="minorHAnsi"/>
          <w:sz w:val="24"/>
          <w:szCs w:val="24"/>
        </w:rPr>
        <w:t xml:space="preserve">ostvareni su u izvještajnom razdoblju u iznosu od </w:t>
      </w:r>
      <w:r w:rsidR="003625F4">
        <w:rPr>
          <w:rFonts w:cstheme="minorHAnsi"/>
          <w:sz w:val="24"/>
          <w:szCs w:val="24"/>
        </w:rPr>
        <w:t>14.949.197</w:t>
      </w:r>
      <w:r w:rsidRPr="00594B4E">
        <w:rPr>
          <w:rFonts w:cstheme="minorHAnsi"/>
          <w:sz w:val="24"/>
          <w:szCs w:val="24"/>
        </w:rPr>
        <w:t xml:space="preserve"> kn </w:t>
      </w:r>
      <w:r w:rsidR="00232C22" w:rsidRPr="00594B4E">
        <w:rPr>
          <w:rFonts w:cstheme="minorHAnsi"/>
          <w:sz w:val="24"/>
          <w:szCs w:val="24"/>
        </w:rPr>
        <w:t xml:space="preserve">što je </w:t>
      </w:r>
      <w:r w:rsidR="003625F4">
        <w:rPr>
          <w:rFonts w:cstheme="minorHAnsi"/>
          <w:sz w:val="24"/>
          <w:szCs w:val="24"/>
        </w:rPr>
        <w:t>10,1</w:t>
      </w:r>
      <w:r w:rsidRPr="00594B4E">
        <w:rPr>
          <w:rFonts w:cstheme="minorHAnsi"/>
          <w:sz w:val="24"/>
          <w:szCs w:val="24"/>
        </w:rPr>
        <w:t xml:space="preserve">% </w:t>
      </w:r>
      <w:r w:rsidR="006A12D9" w:rsidRPr="00594B4E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odnosu na ostvarenje u prethodnoj godini,</w:t>
      </w:r>
      <w:r w:rsidR="00232C22" w:rsidRPr="00594B4E">
        <w:rPr>
          <w:rFonts w:cstheme="minorHAnsi"/>
          <w:sz w:val="24"/>
          <w:szCs w:val="24"/>
        </w:rPr>
        <w:t xml:space="preserve"> a </w:t>
      </w:r>
      <w:r w:rsidRPr="00594B4E">
        <w:rPr>
          <w:rFonts w:cstheme="minorHAnsi"/>
          <w:sz w:val="24"/>
          <w:szCs w:val="24"/>
        </w:rPr>
        <w:t xml:space="preserve">apsolutno razlika iznosi </w:t>
      </w:r>
      <w:r w:rsidR="003625F4">
        <w:rPr>
          <w:rFonts w:cstheme="minorHAnsi"/>
          <w:sz w:val="24"/>
          <w:szCs w:val="24"/>
        </w:rPr>
        <w:t>1.374.726</w:t>
      </w:r>
      <w:r w:rsidR="00722ABB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kn.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Unutar ukupnog </w:t>
      </w:r>
      <w:r w:rsidR="006A12D9" w:rsidRPr="00594B4E">
        <w:rPr>
          <w:rFonts w:cstheme="minorHAnsi"/>
          <w:sz w:val="24"/>
          <w:szCs w:val="24"/>
        </w:rPr>
        <w:t>povećanja porast</w:t>
      </w:r>
      <w:r w:rsidRPr="00594B4E">
        <w:rPr>
          <w:rFonts w:cstheme="minorHAnsi"/>
          <w:sz w:val="24"/>
          <w:szCs w:val="24"/>
        </w:rPr>
        <w:t xml:space="preserve"> se primjećuje kod </w:t>
      </w:r>
      <w:r w:rsidR="006A12D9" w:rsidRPr="00594B4E">
        <w:rPr>
          <w:rFonts w:cstheme="minorHAnsi"/>
          <w:sz w:val="24"/>
          <w:szCs w:val="24"/>
        </w:rPr>
        <w:t xml:space="preserve">prihoda poslovanja </w:t>
      </w:r>
      <w:r w:rsidR="00232C22" w:rsidRPr="00594B4E">
        <w:rPr>
          <w:rFonts w:cstheme="minorHAnsi"/>
          <w:sz w:val="24"/>
          <w:szCs w:val="24"/>
        </w:rPr>
        <w:t xml:space="preserve">(AOP 001) </w:t>
      </w:r>
      <w:r w:rsidR="00D94037" w:rsidRPr="00594B4E">
        <w:rPr>
          <w:rFonts w:cstheme="minorHAnsi"/>
          <w:sz w:val="24"/>
          <w:szCs w:val="24"/>
        </w:rPr>
        <w:t>o</w:t>
      </w:r>
      <w:r w:rsidR="006A12D9" w:rsidRPr="00594B4E">
        <w:rPr>
          <w:rFonts w:cstheme="minorHAnsi"/>
          <w:sz w:val="24"/>
          <w:szCs w:val="24"/>
        </w:rPr>
        <w:t xml:space="preserve">d </w:t>
      </w:r>
      <w:r w:rsidR="003625F4">
        <w:rPr>
          <w:rFonts w:cstheme="minorHAnsi"/>
          <w:sz w:val="24"/>
          <w:szCs w:val="24"/>
        </w:rPr>
        <w:t>14,7</w:t>
      </w:r>
      <w:r w:rsidRPr="00594B4E">
        <w:rPr>
          <w:rFonts w:cstheme="minorHAnsi"/>
          <w:sz w:val="24"/>
          <w:szCs w:val="24"/>
        </w:rPr>
        <w:t>%</w:t>
      </w:r>
      <w:r w:rsidR="00232C22" w:rsidRPr="00594B4E">
        <w:rPr>
          <w:rFonts w:cstheme="minorHAnsi"/>
          <w:sz w:val="24"/>
          <w:szCs w:val="24"/>
        </w:rPr>
        <w:t xml:space="preserve">, odnosno u apsolutnom iznosu od </w:t>
      </w:r>
      <w:r w:rsidR="003625F4">
        <w:rPr>
          <w:rFonts w:cstheme="minorHAnsi"/>
          <w:sz w:val="24"/>
          <w:szCs w:val="24"/>
        </w:rPr>
        <w:t>1.853.807</w:t>
      </w:r>
      <w:r w:rsidR="00232C22" w:rsidRPr="00594B4E">
        <w:rPr>
          <w:rFonts w:cstheme="minorHAnsi"/>
          <w:sz w:val="24"/>
          <w:szCs w:val="24"/>
        </w:rPr>
        <w:t xml:space="preserve"> kn u odnosu na prethodnu godinu</w:t>
      </w:r>
      <w:r w:rsidR="00A617F0">
        <w:rPr>
          <w:rFonts w:cstheme="minorHAnsi"/>
          <w:sz w:val="24"/>
          <w:szCs w:val="24"/>
        </w:rPr>
        <w:t>.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="00A617F0">
        <w:rPr>
          <w:rFonts w:cstheme="minorHAnsi"/>
          <w:sz w:val="24"/>
          <w:szCs w:val="24"/>
        </w:rPr>
        <w:t>P</w:t>
      </w:r>
      <w:r w:rsidR="00232C22" w:rsidRPr="00594B4E">
        <w:rPr>
          <w:rFonts w:cstheme="minorHAnsi"/>
          <w:sz w:val="24"/>
          <w:szCs w:val="24"/>
        </w:rPr>
        <w:t>rihod</w:t>
      </w:r>
      <w:r w:rsidR="003625F4">
        <w:rPr>
          <w:rFonts w:cstheme="minorHAnsi"/>
          <w:sz w:val="24"/>
          <w:szCs w:val="24"/>
        </w:rPr>
        <w:t>i</w:t>
      </w:r>
      <w:r w:rsidR="00232C22" w:rsidRPr="00594B4E">
        <w:rPr>
          <w:rFonts w:cstheme="minorHAnsi"/>
          <w:sz w:val="24"/>
          <w:szCs w:val="24"/>
        </w:rPr>
        <w:t xml:space="preserve"> od prodaje nefinancijske imovine (AOP 289)</w:t>
      </w:r>
      <w:r w:rsidR="003625F4">
        <w:rPr>
          <w:rFonts w:cstheme="minorHAnsi"/>
          <w:sz w:val="24"/>
          <w:szCs w:val="24"/>
        </w:rPr>
        <w:t xml:space="preserve"> manji</w:t>
      </w:r>
      <w:r w:rsidR="00A617F0">
        <w:rPr>
          <w:rFonts w:cstheme="minorHAnsi"/>
          <w:sz w:val="24"/>
          <w:szCs w:val="24"/>
        </w:rPr>
        <w:t xml:space="preserve"> su</w:t>
      </w:r>
      <w:r w:rsidR="00232C22" w:rsidRPr="00594B4E">
        <w:rPr>
          <w:rFonts w:cstheme="minorHAnsi"/>
          <w:sz w:val="24"/>
          <w:szCs w:val="24"/>
        </w:rPr>
        <w:t xml:space="preserve"> </w:t>
      </w:r>
      <w:r w:rsidR="003625F4">
        <w:rPr>
          <w:rFonts w:cstheme="minorHAnsi"/>
          <w:sz w:val="24"/>
          <w:szCs w:val="24"/>
        </w:rPr>
        <w:t>za</w:t>
      </w:r>
      <w:r w:rsidR="00232C22" w:rsidRPr="00594B4E">
        <w:rPr>
          <w:rFonts w:cstheme="minorHAnsi"/>
          <w:sz w:val="24"/>
          <w:szCs w:val="24"/>
        </w:rPr>
        <w:t xml:space="preserve"> </w:t>
      </w:r>
      <w:r w:rsidR="003625F4">
        <w:rPr>
          <w:rFonts w:cstheme="minorHAnsi"/>
          <w:sz w:val="24"/>
          <w:szCs w:val="24"/>
        </w:rPr>
        <w:t>50,5</w:t>
      </w:r>
      <w:r w:rsidR="00232C22" w:rsidRPr="00594B4E">
        <w:rPr>
          <w:rFonts w:cstheme="minorHAnsi"/>
          <w:sz w:val="24"/>
          <w:szCs w:val="24"/>
        </w:rPr>
        <w:t xml:space="preserve">% </w:t>
      </w:r>
      <w:r w:rsidR="003625F4">
        <w:rPr>
          <w:rFonts w:cstheme="minorHAnsi"/>
          <w:sz w:val="24"/>
          <w:szCs w:val="24"/>
        </w:rPr>
        <w:t>u odnosu na prethodnu godinu</w:t>
      </w:r>
      <w:r w:rsidR="00A617F0">
        <w:rPr>
          <w:rFonts w:cstheme="minorHAnsi"/>
          <w:sz w:val="24"/>
          <w:szCs w:val="24"/>
        </w:rPr>
        <w:t>,</w:t>
      </w:r>
      <w:r w:rsidR="003625F4">
        <w:rPr>
          <w:rFonts w:cstheme="minorHAnsi"/>
          <w:sz w:val="24"/>
          <w:szCs w:val="24"/>
        </w:rPr>
        <w:t xml:space="preserve"> </w:t>
      </w:r>
      <w:r w:rsidR="00232C22" w:rsidRPr="00594B4E">
        <w:rPr>
          <w:rFonts w:cstheme="minorHAnsi"/>
          <w:sz w:val="24"/>
          <w:szCs w:val="24"/>
        </w:rPr>
        <w:t xml:space="preserve">odnosno u apsolutnom iznosu od </w:t>
      </w:r>
      <w:r w:rsidR="003625F4">
        <w:rPr>
          <w:rFonts w:cstheme="minorHAnsi"/>
          <w:sz w:val="24"/>
          <w:szCs w:val="24"/>
        </w:rPr>
        <w:t>479.081</w:t>
      </w:r>
      <w:r w:rsidR="009C582D">
        <w:rPr>
          <w:rFonts w:cstheme="minorHAnsi"/>
          <w:sz w:val="24"/>
          <w:szCs w:val="24"/>
        </w:rPr>
        <w:t xml:space="preserve"> </w:t>
      </w:r>
      <w:r w:rsidR="00232C22" w:rsidRPr="00594B4E">
        <w:rPr>
          <w:rFonts w:cstheme="minorHAnsi"/>
          <w:sz w:val="24"/>
          <w:szCs w:val="24"/>
        </w:rPr>
        <w:t>kn</w:t>
      </w:r>
      <w:r w:rsidR="00A617F0">
        <w:rPr>
          <w:rFonts w:cstheme="minorHAnsi"/>
          <w:sz w:val="24"/>
          <w:szCs w:val="24"/>
        </w:rPr>
        <w:t xml:space="preserve"> zbog smanjene prodaje građevinskog zemljišta</w:t>
      </w:r>
      <w:r w:rsidR="003625F4">
        <w:rPr>
          <w:rFonts w:cstheme="minorHAnsi"/>
          <w:sz w:val="24"/>
          <w:szCs w:val="24"/>
        </w:rPr>
        <w:t>.</w:t>
      </w:r>
    </w:p>
    <w:p w14:paraId="7A9CB7E8" w14:textId="77777777" w:rsidR="00232C22" w:rsidRPr="00594B4E" w:rsidRDefault="00232C22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150F02" w14:textId="52E5F249" w:rsidR="00563B2A" w:rsidRPr="00594B4E" w:rsidRDefault="00563B2A" w:rsidP="00563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U strukturi ukupno ostvarenih prihoda i primitaka najveći udio imaju prihodi poslovanja s </w:t>
      </w:r>
      <w:r w:rsidR="00777CFC" w:rsidRPr="00594B4E">
        <w:rPr>
          <w:rFonts w:cstheme="minorHAnsi"/>
          <w:sz w:val="24"/>
          <w:szCs w:val="24"/>
        </w:rPr>
        <w:t>9</w:t>
      </w:r>
      <w:r w:rsidR="00A617F0">
        <w:rPr>
          <w:rFonts w:cstheme="minorHAnsi"/>
          <w:sz w:val="24"/>
          <w:szCs w:val="24"/>
        </w:rPr>
        <w:t>6,9</w:t>
      </w:r>
      <w:r w:rsidRPr="00594B4E">
        <w:rPr>
          <w:rFonts w:cstheme="minorHAnsi"/>
          <w:sz w:val="24"/>
          <w:szCs w:val="24"/>
        </w:rPr>
        <w:t>%. U donjem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grafikonu je, radi usporedbe, prikazano ostvarenje prihoda i primitaka </w:t>
      </w:r>
      <w:r w:rsidR="006A12D9" w:rsidRPr="00594B4E">
        <w:rPr>
          <w:rFonts w:cstheme="minorHAnsi"/>
          <w:sz w:val="24"/>
          <w:szCs w:val="24"/>
        </w:rPr>
        <w:t>Općine</w:t>
      </w:r>
      <w:r w:rsidRPr="00594B4E">
        <w:rPr>
          <w:rFonts w:cstheme="minorHAnsi"/>
          <w:sz w:val="24"/>
          <w:szCs w:val="24"/>
        </w:rPr>
        <w:t xml:space="preserve"> </w:t>
      </w:r>
      <w:r w:rsidR="00777CFC" w:rsidRPr="00594B4E">
        <w:rPr>
          <w:rFonts w:cstheme="minorHAnsi"/>
          <w:sz w:val="24"/>
          <w:szCs w:val="24"/>
        </w:rPr>
        <w:t>Sračinec</w:t>
      </w:r>
      <w:r w:rsidRPr="00594B4E">
        <w:rPr>
          <w:rFonts w:cstheme="minorHAnsi"/>
          <w:sz w:val="24"/>
          <w:szCs w:val="24"/>
        </w:rPr>
        <w:t xml:space="preserve"> u razdoblju od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zadnje tri godine.</w:t>
      </w:r>
    </w:p>
    <w:p w14:paraId="4C2CF07B" w14:textId="5F927AFD" w:rsidR="00B2544A" w:rsidRDefault="00B2544A" w:rsidP="00563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85275C" w14:textId="77777777" w:rsidR="00602B33" w:rsidRPr="00594B4E" w:rsidRDefault="00602B33" w:rsidP="00563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1C2D8A" w14:textId="22741567" w:rsidR="00B2544A" w:rsidRPr="00594B4E" w:rsidRDefault="00B2544A" w:rsidP="00563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Grafikon 1. Prihodi i primici </w:t>
      </w:r>
      <w:r w:rsidR="00656F3F" w:rsidRPr="00594B4E">
        <w:rPr>
          <w:rFonts w:cstheme="minorHAnsi"/>
          <w:b/>
          <w:sz w:val="24"/>
          <w:szCs w:val="24"/>
        </w:rPr>
        <w:t xml:space="preserve">Općine </w:t>
      </w:r>
      <w:r w:rsidR="00777CFC" w:rsidRPr="00594B4E">
        <w:rPr>
          <w:rFonts w:cstheme="minorHAnsi"/>
          <w:b/>
          <w:sz w:val="24"/>
          <w:szCs w:val="24"/>
        </w:rPr>
        <w:t>Sračinec</w:t>
      </w:r>
      <w:r w:rsidRPr="00594B4E">
        <w:rPr>
          <w:rFonts w:cstheme="minorHAnsi"/>
          <w:b/>
          <w:sz w:val="24"/>
          <w:szCs w:val="24"/>
        </w:rPr>
        <w:t xml:space="preserve"> ostvareni u razdoblju od 201</w:t>
      </w:r>
      <w:r w:rsidR="00872F4B">
        <w:rPr>
          <w:rFonts w:cstheme="minorHAnsi"/>
          <w:b/>
          <w:sz w:val="24"/>
          <w:szCs w:val="24"/>
        </w:rPr>
        <w:t>8</w:t>
      </w:r>
      <w:r w:rsidRPr="00594B4E">
        <w:rPr>
          <w:rFonts w:cstheme="minorHAnsi"/>
          <w:b/>
          <w:sz w:val="24"/>
          <w:szCs w:val="24"/>
        </w:rPr>
        <w:t>. do 20</w:t>
      </w:r>
      <w:r w:rsidR="00872F4B">
        <w:rPr>
          <w:rFonts w:cstheme="minorHAnsi"/>
          <w:b/>
          <w:sz w:val="24"/>
          <w:szCs w:val="24"/>
        </w:rPr>
        <w:t>20</w:t>
      </w:r>
      <w:r w:rsidRPr="00594B4E">
        <w:rPr>
          <w:rFonts w:cstheme="minorHAnsi"/>
          <w:b/>
          <w:sz w:val="24"/>
          <w:szCs w:val="24"/>
        </w:rPr>
        <w:t xml:space="preserve">. godine </w:t>
      </w:r>
    </w:p>
    <w:p w14:paraId="256F7EA7" w14:textId="77777777" w:rsidR="00777CFC" w:rsidRPr="00594B4E" w:rsidRDefault="00777CFC" w:rsidP="00563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B233862" w14:textId="7DC9FA6D" w:rsidR="00777CFC" w:rsidRPr="00594B4E" w:rsidRDefault="00777CFC" w:rsidP="00563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48992FE4" wp14:editId="3EC652D3">
            <wp:extent cx="5764696" cy="3768918"/>
            <wp:effectExtent l="0" t="0" r="26670" b="222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6C3C3E2" w14:textId="77777777" w:rsidR="00A45807" w:rsidRPr="00594B4E" w:rsidRDefault="00A45807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B1521B" w14:textId="77777777" w:rsidR="00A45807" w:rsidRPr="00594B4E" w:rsidRDefault="00A45807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FB2EEC" w14:textId="77777777" w:rsidR="00777CFC" w:rsidRPr="00594B4E" w:rsidRDefault="00777CFC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43D7C4" w14:textId="77777777" w:rsidR="00777CFC" w:rsidRPr="00594B4E" w:rsidRDefault="00777CFC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B977B5" w14:textId="77777777" w:rsidR="00777CFC" w:rsidRDefault="00777CFC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97CE3F" w14:textId="4051DC0A" w:rsidR="00594B4E" w:rsidRDefault="00594B4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7342B4" w14:textId="77777777" w:rsidR="00401290" w:rsidRDefault="00401290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323E2F" w14:textId="77777777" w:rsidR="00777CFC" w:rsidRPr="00594B4E" w:rsidRDefault="00777CFC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886C57" w14:textId="53AF1C86" w:rsidR="00777CFC" w:rsidRPr="00594B4E" w:rsidRDefault="00777CFC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>UKUPNI RASHODI I IZDACI</w:t>
      </w:r>
    </w:p>
    <w:p w14:paraId="5AB10239" w14:textId="77777777" w:rsidR="00777CFC" w:rsidRPr="00594B4E" w:rsidRDefault="00777CFC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44AAF9" w14:textId="0043DC2A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rashodi i izdaci</w:t>
      </w:r>
      <w:r w:rsidRPr="00AF049A">
        <w:rPr>
          <w:rFonts w:cstheme="minorHAnsi"/>
          <w:sz w:val="24"/>
          <w:szCs w:val="24"/>
        </w:rPr>
        <w:t xml:space="preserve"> (AOP 630)</w:t>
      </w:r>
      <w:r w:rsidRPr="00594B4E">
        <w:rPr>
          <w:rFonts w:cstheme="minorHAnsi"/>
          <w:sz w:val="24"/>
          <w:szCs w:val="24"/>
        </w:rPr>
        <w:t xml:space="preserve"> ostvareni su u istom razdoblju u iznosu od </w:t>
      </w:r>
      <w:r w:rsidR="006E0772">
        <w:rPr>
          <w:rFonts w:cstheme="minorHAnsi"/>
          <w:sz w:val="24"/>
          <w:szCs w:val="24"/>
        </w:rPr>
        <w:t>19.810.156</w:t>
      </w:r>
      <w:r w:rsidR="005A6E98">
        <w:rPr>
          <w:rFonts w:cstheme="minorHAnsi"/>
          <w:sz w:val="24"/>
          <w:szCs w:val="24"/>
        </w:rPr>
        <w:t xml:space="preserve"> kn</w:t>
      </w:r>
      <w:r w:rsidR="00140863" w:rsidRPr="00594B4E">
        <w:rPr>
          <w:rFonts w:cstheme="minorHAnsi"/>
          <w:sz w:val="24"/>
          <w:szCs w:val="24"/>
        </w:rPr>
        <w:t xml:space="preserve">, što je </w:t>
      </w:r>
      <w:r w:rsidR="005A6E98">
        <w:rPr>
          <w:rFonts w:cstheme="minorHAnsi"/>
          <w:sz w:val="24"/>
          <w:szCs w:val="24"/>
        </w:rPr>
        <w:t>5.</w:t>
      </w:r>
      <w:r w:rsidR="006E0772">
        <w:rPr>
          <w:rFonts w:cstheme="minorHAnsi"/>
          <w:sz w:val="24"/>
          <w:szCs w:val="24"/>
        </w:rPr>
        <w:t>358.518</w:t>
      </w:r>
      <w:r w:rsidR="005A6E98">
        <w:rPr>
          <w:rFonts w:cstheme="minorHAnsi"/>
          <w:sz w:val="24"/>
          <w:szCs w:val="24"/>
        </w:rPr>
        <w:t xml:space="preserve"> kn</w:t>
      </w:r>
      <w:r w:rsidR="00140863" w:rsidRPr="00594B4E">
        <w:rPr>
          <w:rFonts w:cstheme="minorHAnsi"/>
          <w:sz w:val="24"/>
          <w:szCs w:val="24"/>
        </w:rPr>
        <w:t xml:space="preserve"> </w:t>
      </w:r>
      <w:r w:rsidR="005A6E98">
        <w:rPr>
          <w:rFonts w:cstheme="minorHAnsi"/>
          <w:sz w:val="24"/>
          <w:szCs w:val="24"/>
        </w:rPr>
        <w:t>više</w:t>
      </w:r>
      <w:r w:rsidR="00140863" w:rsidRPr="00594B4E">
        <w:rPr>
          <w:rFonts w:cstheme="minorHAnsi"/>
          <w:sz w:val="24"/>
          <w:szCs w:val="24"/>
        </w:rPr>
        <w:t xml:space="preserve"> u odnosu na prethodnu godinu. Najveći utjecaj na ukupno </w:t>
      </w:r>
      <w:r w:rsidR="005A6E98">
        <w:rPr>
          <w:rFonts w:cstheme="minorHAnsi"/>
          <w:sz w:val="24"/>
          <w:szCs w:val="24"/>
        </w:rPr>
        <w:t>povećanje</w:t>
      </w:r>
      <w:r w:rsidR="00140863" w:rsidRPr="00594B4E">
        <w:rPr>
          <w:rFonts w:cstheme="minorHAnsi"/>
          <w:sz w:val="24"/>
          <w:szCs w:val="24"/>
        </w:rPr>
        <w:t xml:space="preserve"> rashoda imalo je </w:t>
      </w:r>
      <w:r w:rsidR="005A6E98">
        <w:rPr>
          <w:rFonts w:cstheme="minorHAnsi"/>
          <w:sz w:val="24"/>
          <w:szCs w:val="24"/>
        </w:rPr>
        <w:t>povećanje</w:t>
      </w:r>
      <w:r w:rsidR="00140863" w:rsidRPr="00594B4E">
        <w:rPr>
          <w:rFonts w:cstheme="minorHAnsi"/>
          <w:sz w:val="24"/>
          <w:szCs w:val="24"/>
        </w:rPr>
        <w:t xml:space="preserve"> rashoda za nabavu nefinancijske imovine (AOP 341) koji su za </w:t>
      </w:r>
      <w:r w:rsidR="00744714">
        <w:rPr>
          <w:rFonts w:cstheme="minorHAnsi"/>
          <w:sz w:val="24"/>
          <w:szCs w:val="24"/>
        </w:rPr>
        <w:t>5.391.023</w:t>
      </w:r>
      <w:r w:rsidR="005A6E98">
        <w:rPr>
          <w:rFonts w:cstheme="minorHAnsi"/>
          <w:sz w:val="24"/>
          <w:szCs w:val="24"/>
        </w:rPr>
        <w:t xml:space="preserve"> kn</w:t>
      </w:r>
      <w:r w:rsidR="00140863" w:rsidRPr="00594B4E">
        <w:rPr>
          <w:rFonts w:cstheme="minorHAnsi"/>
          <w:sz w:val="24"/>
          <w:szCs w:val="24"/>
        </w:rPr>
        <w:t xml:space="preserve"> </w:t>
      </w:r>
      <w:r w:rsidR="005A6E98">
        <w:rPr>
          <w:rFonts w:cstheme="minorHAnsi"/>
          <w:sz w:val="24"/>
          <w:szCs w:val="24"/>
        </w:rPr>
        <w:t>veći</w:t>
      </w:r>
      <w:r w:rsidR="00140863" w:rsidRPr="00594B4E">
        <w:rPr>
          <w:rFonts w:cstheme="minorHAnsi"/>
          <w:sz w:val="24"/>
          <w:szCs w:val="24"/>
        </w:rPr>
        <w:t xml:space="preserve"> u odnosu na prethodno razdoblj</w:t>
      </w:r>
      <w:r w:rsidR="005A6E98">
        <w:rPr>
          <w:rFonts w:cstheme="minorHAnsi"/>
          <w:sz w:val="24"/>
          <w:szCs w:val="24"/>
        </w:rPr>
        <w:t>e</w:t>
      </w:r>
      <w:r w:rsidR="005C25EB">
        <w:rPr>
          <w:rFonts w:cstheme="minorHAnsi"/>
          <w:sz w:val="24"/>
          <w:szCs w:val="24"/>
        </w:rPr>
        <w:t>.</w:t>
      </w:r>
      <w:r w:rsidR="00140863" w:rsidRPr="00594B4E">
        <w:rPr>
          <w:rFonts w:cstheme="minorHAnsi"/>
          <w:sz w:val="24"/>
          <w:szCs w:val="24"/>
        </w:rPr>
        <w:t xml:space="preserve"> </w:t>
      </w:r>
      <w:r w:rsidR="005C25EB">
        <w:rPr>
          <w:rFonts w:cstheme="minorHAnsi"/>
          <w:sz w:val="24"/>
          <w:szCs w:val="24"/>
        </w:rPr>
        <w:t>Rashodi</w:t>
      </w:r>
      <w:r w:rsidR="00602B33">
        <w:rPr>
          <w:rFonts w:cstheme="minorHAnsi"/>
          <w:sz w:val="24"/>
          <w:szCs w:val="24"/>
        </w:rPr>
        <w:t xml:space="preserve"> poslovanja (AOP 148)</w:t>
      </w:r>
      <w:r w:rsidR="00140863" w:rsidRPr="00594B4E">
        <w:rPr>
          <w:rFonts w:cstheme="minorHAnsi"/>
          <w:sz w:val="24"/>
          <w:szCs w:val="24"/>
        </w:rPr>
        <w:t xml:space="preserve"> </w:t>
      </w:r>
      <w:r w:rsidR="00957F7A">
        <w:rPr>
          <w:rFonts w:cstheme="minorHAnsi"/>
          <w:sz w:val="24"/>
          <w:szCs w:val="24"/>
        </w:rPr>
        <w:t>manji su u</w:t>
      </w:r>
      <w:r w:rsidR="00140863" w:rsidRPr="00594B4E">
        <w:rPr>
          <w:rFonts w:cstheme="minorHAnsi"/>
          <w:sz w:val="24"/>
          <w:szCs w:val="24"/>
        </w:rPr>
        <w:t xml:space="preserve"> odnosu na prethodnu godinu </w:t>
      </w:r>
      <w:r w:rsidR="00602B33">
        <w:rPr>
          <w:rFonts w:cstheme="minorHAnsi"/>
          <w:sz w:val="24"/>
          <w:szCs w:val="24"/>
        </w:rPr>
        <w:t xml:space="preserve">za </w:t>
      </w:r>
      <w:r w:rsidR="00957F7A">
        <w:rPr>
          <w:rFonts w:cstheme="minorHAnsi"/>
          <w:sz w:val="24"/>
          <w:szCs w:val="24"/>
        </w:rPr>
        <w:t>32.505</w:t>
      </w:r>
      <w:r w:rsidR="005A6E98">
        <w:rPr>
          <w:rFonts w:cstheme="minorHAnsi"/>
          <w:sz w:val="24"/>
          <w:szCs w:val="24"/>
        </w:rPr>
        <w:t xml:space="preserve"> kn</w:t>
      </w:r>
      <w:r w:rsidR="00957F7A">
        <w:rPr>
          <w:rFonts w:cstheme="minorHAnsi"/>
          <w:sz w:val="24"/>
          <w:szCs w:val="24"/>
        </w:rPr>
        <w:t>, dok su</w:t>
      </w:r>
      <w:r w:rsidR="00140863" w:rsidRPr="00594B4E">
        <w:rPr>
          <w:rFonts w:cstheme="minorHAnsi"/>
          <w:sz w:val="24"/>
          <w:szCs w:val="24"/>
        </w:rPr>
        <w:t xml:space="preserve"> </w:t>
      </w:r>
      <w:r w:rsidR="00957F7A">
        <w:rPr>
          <w:rFonts w:cstheme="minorHAnsi"/>
          <w:sz w:val="24"/>
          <w:szCs w:val="24"/>
        </w:rPr>
        <w:t>i</w:t>
      </w:r>
      <w:r w:rsidR="00602B33">
        <w:rPr>
          <w:rFonts w:cstheme="minorHAnsi"/>
          <w:sz w:val="24"/>
          <w:szCs w:val="24"/>
        </w:rPr>
        <w:t>zdaci</w:t>
      </w:r>
      <w:r w:rsidR="00140863" w:rsidRPr="00594B4E">
        <w:rPr>
          <w:rFonts w:cstheme="minorHAnsi"/>
          <w:sz w:val="24"/>
          <w:szCs w:val="24"/>
        </w:rPr>
        <w:t xml:space="preserve"> </w:t>
      </w:r>
      <w:r w:rsidR="00602B33">
        <w:rPr>
          <w:rFonts w:cstheme="minorHAnsi"/>
          <w:sz w:val="24"/>
          <w:szCs w:val="24"/>
        </w:rPr>
        <w:t>z</w:t>
      </w:r>
      <w:r w:rsidR="00140863" w:rsidRPr="00594B4E">
        <w:rPr>
          <w:rFonts w:cstheme="minorHAnsi"/>
          <w:sz w:val="24"/>
          <w:szCs w:val="24"/>
        </w:rPr>
        <w:t xml:space="preserve">a financijsku imovinu i otplate zajmova (AOP 518) </w:t>
      </w:r>
      <w:r w:rsidR="00602B33">
        <w:rPr>
          <w:rFonts w:cstheme="minorHAnsi"/>
          <w:sz w:val="24"/>
          <w:szCs w:val="24"/>
        </w:rPr>
        <w:t>ostali su isti kao i prošle godine te iznose 257.138 kn</w:t>
      </w:r>
      <w:r w:rsidR="00140863" w:rsidRPr="00594B4E">
        <w:rPr>
          <w:rFonts w:cstheme="minorHAnsi"/>
          <w:sz w:val="24"/>
          <w:szCs w:val="24"/>
        </w:rPr>
        <w:t>.</w:t>
      </w:r>
    </w:p>
    <w:p w14:paraId="0B7EAC38" w14:textId="70B9D8E5" w:rsidR="00140863" w:rsidRDefault="0014086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C2C87F" w14:textId="77777777" w:rsidR="00602B33" w:rsidRPr="00594B4E" w:rsidRDefault="00602B3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9C1FCC" w14:textId="64E9F5B4" w:rsidR="001607CA" w:rsidRPr="00594B4E" w:rsidRDefault="001607CA" w:rsidP="001607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Grafikon 1. Rashodi i izdaci Općine Sračinec ostvareni u razdoblju od 20</w:t>
      </w:r>
      <w:r w:rsidR="00957F7A">
        <w:rPr>
          <w:rFonts w:cstheme="minorHAnsi"/>
          <w:b/>
          <w:sz w:val="24"/>
          <w:szCs w:val="24"/>
        </w:rPr>
        <w:t>18</w:t>
      </w:r>
      <w:r w:rsidRPr="00594B4E">
        <w:rPr>
          <w:rFonts w:cstheme="minorHAnsi"/>
          <w:b/>
          <w:sz w:val="24"/>
          <w:szCs w:val="24"/>
        </w:rPr>
        <w:t>. do 20</w:t>
      </w:r>
      <w:r w:rsidR="00957F7A">
        <w:rPr>
          <w:rFonts w:cstheme="minorHAnsi"/>
          <w:b/>
          <w:sz w:val="24"/>
          <w:szCs w:val="24"/>
        </w:rPr>
        <w:t>20</w:t>
      </w:r>
      <w:r w:rsidRPr="00594B4E">
        <w:rPr>
          <w:rFonts w:cstheme="minorHAnsi"/>
          <w:b/>
          <w:sz w:val="24"/>
          <w:szCs w:val="24"/>
        </w:rPr>
        <w:t xml:space="preserve">. godine </w:t>
      </w:r>
    </w:p>
    <w:p w14:paraId="15A189A2" w14:textId="77777777" w:rsidR="00140863" w:rsidRPr="00594B4E" w:rsidRDefault="0014086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87F0D4" w14:textId="033C0E42" w:rsidR="00140863" w:rsidRPr="00594B4E" w:rsidRDefault="001607C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31FBB805" wp14:editId="3A7501F8">
            <wp:extent cx="5756745" cy="3912042"/>
            <wp:effectExtent l="0" t="0" r="15875" b="1270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F2EE508" w14:textId="77777777" w:rsidR="00140863" w:rsidRPr="00594B4E" w:rsidRDefault="0014086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1552F3" w14:textId="77777777" w:rsidR="00140863" w:rsidRDefault="0014086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74AAE3" w14:textId="77777777" w:rsidR="00594B4E" w:rsidRDefault="00594B4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CCB7FC" w14:textId="77777777" w:rsidR="00594B4E" w:rsidRDefault="00594B4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BAF936" w14:textId="77777777" w:rsidR="00594B4E" w:rsidRDefault="00594B4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F7956F" w14:textId="77777777" w:rsidR="00594B4E" w:rsidRDefault="00594B4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2CB716" w14:textId="77777777" w:rsidR="00594B4E" w:rsidRDefault="00594B4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78B92E" w14:textId="77777777" w:rsidR="00594B4E" w:rsidRDefault="00594B4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651306" w14:textId="77777777" w:rsidR="00594B4E" w:rsidRDefault="00594B4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978394" w14:textId="77777777" w:rsidR="00594B4E" w:rsidRDefault="00594B4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9F99A9" w14:textId="77777777" w:rsidR="00594B4E" w:rsidRDefault="00594B4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D6BA85" w14:textId="77777777" w:rsidR="00594B4E" w:rsidRPr="00594B4E" w:rsidRDefault="00594B4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1C1576" w14:textId="77777777" w:rsidR="00140863" w:rsidRPr="00594B4E" w:rsidRDefault="0014086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45F1A5" w14:textId="307ECCAC" w:rsidR="008F5DB8" w:rsidRPr="00594B4E" w:rsidRDefault="00B562AB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lastRenderedPageBreak/>
        <w:t>U nastavku daje se tabelarni prikaz rezultata poslovanja po navedenim skupinama prihoda odnosno rashoda poslovanja.</w:t>
      </w:r>
    </w:p>
    <w:p w14:paraId="031F38DD" w14:textId="2211D1AB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B3F0D4" w14:textId="14E273D3" w:rsidR="008F5DB8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Tablica </w:t>
      </w:r>
      <w:r w:rsidR="00FC4864" w:rsidRPr="00594B4E">
        <w:rPr>
          <w:rFonts w:cstheme="minorHAnsi"/>
          <w:b/>
          <w:sz w:val="24"/>
          <w:szCs w:val="24"/>
        </w:rPr>
        <w:t>6</w:t>
      </w:r>
      <w:r w:rsidRPr="00594B4E">
        <w:rPr>
          <w:rFonts w:cstheme="minorHAnsi"/>
          <w:b/>
          <w:sz w:val="24"/>
          <w:szCs w:val="24"/>
        </w:rPr>
        <w:t>. Ukupni prihodi i rashodi, primici i izdaci u 20</w:t>
      </w:r>
      <w:r w:rsidR="00434E57">
        <w:rPr>
          <w:rFonts w:cstheme="minorHAnsi"/>
          <w:b/>
          <w:sz w:val="24"/>
          <w:szCs w:val="24"/>
        </w:rPr>
        <w:t>20</w:t>
      </w:r>
      <w:r w:rsidRPr="00594B4E">
        <w:rPr>
          <w:rFonts w:cstheme="minorHAnsi"/>
          <w:b/>
          <w:sz w:val="24"/>
          <w:szCs w:val="24"/>
        </w:rPr>
        <w:t xml:space="preserve">. </w:t>
      </w:r>
      <w:r w:rsidR="006943DA">
        <w:rPr>
          <w:rFonts w:cstheme="minorHAnsi"/>
          <w:b/>
          <w:sz w:val="24"/>
          <w:szCs w:val="24"/>
        </w:rPr>
        <w:t>g</w:t>
      </w:r>
      <w:r w:rsidRPr="00594B4E">
        <w:rPr>
          <w:rFonts w:cstheme="minorHAnsi"/>
          <w:b/>
          <w:sz w:val="24"/>
          <w:szCs w:val="24"/>
        </w:rPr>
        <w:t>odini</w:t>
      </w:r>
    </w:p>
    <w:p w14:paraId="5EBE36CA" w14:textId="77777777" w:rsidR="00594B4E" w:rsidRPr="00594B4E" w:rsidRDefault="00594B4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icareetke4-isticanje11"/>
        <w:tblW w:w="10943" w:type="dxa"/>
        <w:jc w:val="center"/>
        <w:tblLook w:val="04A0" w:firstRow="1" w:lastRow="0" w:firstColumn="1" w:lastColumn="0" w:noHBand="0" w:noVBand="1"/>
      </w:tblPr>
      <w:tblGrid>
        <w:gridCol w:w="1193"/>
        <w:gridCol w:w="4756"/>
        <w:gridCol w:w="1134"/>
        <w:gridCol w:w="1417"/>
        <w:gridCol w:w="1560"/>
        <w:gridCol w:w="883"/>
      </w:tblGrid>
      <w:tr w:rsidR="00594B4E" w:rsidRPr="00594B4E" w14:paraId="2A848124" w14:textId="77777777" w:rsidTr="00594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Align w:val="center"/>
          </w:tcPr>
          <w:p w14:paraId="72E6B476" w14:textId="1ABE4F9F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Račun</w:t>
            </w:r>
          </w:p>
        </w:tc>
        <w:tc>
          <w:tcPr>
            <w:tcW w:w="4756" w:type="dxa"/>
            <w:vAlign w:val="center"/>
          </w:tcPr>
          <w:p w14:paraId="17A5FB78" w14:textId="4DC56ED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Opis</w:t>
            </w:r>
          </w:p>
        </w:tc>
        <w:tc>
          <w:tcPr>
            <w:tcW w:w="1134" w:type="dxa"/>
            <w:vAlign w:val="center"/>
          </w:tcPr>
          <w:p w14:paraId="73740171" w14:textId="7633C310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AOP iz</w:t>
            </w:r>
          </w:p>
          <w:p w14:paraId="55ACF3F3" w14:textId="2A394E0D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PR -RAS</w:t>
            </w:r>
          </w:p>
        </w:tc>
        <w:tc>
          <w:tcPr>
            <w:tcW w:w="1417" w:type="dxa"/>
            <w:vAlign w:val="center"/>
          </w:tcPr>
          <w:p w14:paraId="67178472" w14:textId="764D234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prethodne godine</w:t>
            </w:r>
          </w:p>
        </w:tc>
        <w:tc>
          <w:tcPr>
            <w:tcW w:w="1560" w:type="dxa"/>
            <w:vAlign w:val="center"/>
          </w:tcPr>
          <w:p w14:paraId="0C40FB15" w14:textId="7C1F79BC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tekuće razdoblje</w:t>
            </w:r>
          </w:p>
        </w:tc>
        <w:tc>
          <w:tcPr>
            <w:tcW w:w="883" w:type="dxa"/>
            <w:vAlign w:val="center"/>
          </w:tcPr>
          <w:p w14:paraId="33ED1D29" w14:textId="64A67A6E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Index</w:t>
            </w:r>
          </w:p>
        </w:tc>
      </w:tr>
      <w:tr w:rsidR="00594B4E" w:rsidRPr="00594B4E" w14:paraId="694EE298" w14:textId="77777777" w:rsidTr="00AF0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Align w:val="center"/>
          </w:tcPr>
          <w:p w14:paraId="385B145A" w14:textId="4468392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56" w:type="dxa"/>
            <w:vAlign w:val="center"/>
          </w:tcPr>
          <w:p w14:paraId="1928851C" w14:textId="69E9841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poslovanja</w:t>
            </w:r>
          </w:p>
        </w:tc>
        <w:tc>
          <w:tcPr>
            <w:tcW w:w="1134" w:type="dxa"/>
            <w:vAlign w:val="center"/>
          </w:tcPr>
          <w:p w14:paraId="4287306E" w14:textId="68898E5F" w:rsidR="008F5DB8" w:rsidRPr="00594B4E" w:rsidRDefault="001875A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001</w:t>
            </w:r>
          </w:p>
        </w:tc>
        <w:tc>
          <w:tcPr>
            <w:tcW w:w="1417" w:type="dxa"/>
            <w:vAlign w:val="center"/>
          </w:tcPr>
          <w:p w14:paraId="5759BAB6" w14:textId="1F82F016" w:rsidR="008F5DB8" w:rsidRPr="00594B4E" w:rsidRDefault="00434E57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12.626.444</w:t>
            </w:r>
          </w:p>
        </w:tc>
        <w:tc>
          <w:tcPr>
            <w:tcW w:w="1560" w:type="dxa"/>
            <w:vAlign w:val="center"/>
          </w:tcPr>
          <w:p w14:paraId="285CAE49" w14:textId="2A91E2B6" w:rsidR="008F5DB8" w:rsidRPr="00594B4E" w:rsidRDefault="00434E57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14.480.251</w:t>
            </w:r>
          </w:p>
        </w:tc>
        <w:tc>
          <w:tcPr>
            <w:tcW w:w="883" w:type="dxa"/>
            <w:vAlign w:val="center"/>
          </w:tcPr>
          <w:p w14:paraId="0696FC04" w14:textId="0638F26C" w:rsidR="008F5DB8" w:rsidRPr="00594B4E" w:rsidRDefault="00434E57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114,7</w:t>
            </w:r>
          </w:p>
        </w:tc>
      </w:tr>
      <w:tr w:rsidR="00594B4E" w:rsidRPr="00594B4E" w14:paraId="3A3F8E03" w14:textId="77777777" w:rsidTr="00AF049A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Align w:val="center"/>
          </w:tcPr>
          <w:p w14:paraId="1257C374" w14:textId="6D652C4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56" w:type="dxa"/>
            <w:vAlign w:val="center"/>
          </w:tcPr>
          <w:p w14:paraId="4BF1F1A3" w14:textId="7BB0173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od prodaje nefinancijske imovine</w:t>
            </w:r>
          </w:p>
        </w:tc>
        <w:tc>
          <w:tcPr>
            <w:tcW w:w="1134" w:type="dxa"/>
            <w:vAlign w:val="center"/>
          </w:tcPr>
          <w:p w14:paraId="1BCFD268" w14:textId="612DC3BB" w:rsidR="008F5DB8" w:rsidRPr="00594B4E" w:rsidRDefault="001875A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289</w:t>
            </w:r>
          </w:p>
        </w:tc>
        <w:tc>
          <w:tcPr>
            <w:tcW w:w="1417" w:type="dxa"/>
            <w:vAlign w:val="center"/>
          </w:tcPr>
          <w:p w14:paraId="0EC7B19B" w14:textId="3187C3FA" w:rsidR="008F5DB8" w:rsidRPr="00594B4E" w:rsidRDefault="0055280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948.027</w:t>
            </w:r>
          </w:p>
        </w:tc>
        <w:tc>
          <w:tcPr>
            <w:tcW w:w="1560" w:type="dxa"/>
            <w:vAlign w:val="center"/>
          </w:tcPr>
          <w:p w14:paraId="1DF54846" w14:textId="67B20DE1" w:rsidR="008F5DB8" w:rsidRPr="00594B4E" w:rsidRDefault="0055280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468.946</w:t>
            </w:r>
          </w:p>
        </w:tc>
        <w:tc>
          <w:tcPr>
            <w:tcW w:w="883" w:type="dxa"/>
            <w:vAlign w:val="center"/>
          </w:tcPr>
          <w:p w14:paraId="65E26B69" w14:textId="130972C1" w:rsidR="008F5DB8" w:rsidRPr="00594B4E" w:rsidRDefault="0055280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49,5</w:t>
            </w:r>
          </w:p>
        </w:tc>
      </w:tr>
      <w:tr w:rsidR="00594B4E" w:rsidRPr="00594B4E" w14:paraId="054AC6CE" w14:textId="77777777" w:rsidTr="00AF0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Align w:val="center"/>
          </w:tcPr>
          <w:p w14:paraId="3337CE06" w14:textId="5D5FEECA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756" w:type="dxa"/>
            <w:vAlign w:val="center"/>
          </w:tcPr>
          <w:p w14:paraId="7EE79A36" w14:textId="11706C60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1134" w:type="dxa"/>
            <w:vAlign w:val="center"/>
          </w:tcPr>
          <w:p w14:paraId="16140840" w14:textId="39CFBE02" w:rsidR="008F5DB8" w:rsidRPr="00594B4E" w:rsidRDefault="001875A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center"/>
          </w:tcPr>
          <w:p w14:paraId="198D31D4" w14:textId="598FEAB4" w:rsidR="008F5DB8" w:rsidRPr="00594B4E" w:rsidRDefault="00EA1B0B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14:paraId="58BD5CCB" w14:textId="66EE409C" w:rsidR="008F5DB8" w:rsidRPr="00594B4E" w:rsidRDefault="001607C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3" w:type="dxa"/>
            <w:vAlign w:val="center"/>
          </w:tcPr>
          <w:p w14:paraId="739DBC39" w14:textId="2B86F1DB" w:rsidR="008F5DB8" w:rsidRPr="00594B4E" w:rsidRDefault="001607C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0</w:t>
            </w:r>
            <w:r w:rsidR="00EA1B0B">
              <w:rPr>
                <w:rFonts w:cstheme="minorHAnsi"/>
                <w:sz w:val="24"/>
                <w:szCs w:val="24"/>
              </w:rPr>
              <w:t>,0</w:t>
            </w:r>
          </w:p>
        </w:tc>
      </w:tr>
      <w:tr w:rsidR="00594B4E" w:rsidRPr="00594B4E" w14:paraId="1CBB7B0E" w14:textId="77777777" w:rsidTr="00AF049A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shd w:val="clear" w:color="auto" w:fill="F4B083" w:themeFill="accent2" w:themeFillTint="99"/>
            <w:vAlign w:val="center"/>
          </w:tcPr>
          <w:p w14:paraId="05F56054" w14:textId="5BB2A8A5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PRIHODI I PRIMICI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317D1A8F" w14:textId="2EC75A87" w:rsidR="009A3693" w:rsidRPr="00594B4E" w:rsidRDefault="001875A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629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14:paraId="2770A197" w14:textId="441D8682" w:rsidR="009A3693" w:rsidRPr="00594B4E" w:rsidRDefault="0055280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13.574.471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14:paraId="26F3D5D4" w14:textId="341C7AD1" w:rsidR="009A3693" w:rsidRPr="00594B4E" w:rsidRDefault="00DE51A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14.949.197</w:t>
            </w:r>
          </w:p>
        </w:tc>
        <w:tc>
          <w:tcPr>
            <w:tcW w:w="883" w:type="dxa"/>
            <w:shd w:val="clear" w:color="auto" w:fill="F4B083" w:themeFill="accent2" w:themeFillTint="99"/>
            <w:vAlign w:val="center"/>
          </w:tcPr>
          <w:p w14:paraId="735EF3CA" w14:textId="1CCAC7DB" w:rsidR="009A3693" w:rsidRPr="00594B4E" w:rsidRDefault="00DE51A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110,1</w:t>
            </w:r>
          </w:p>
        </w:tc>
      </w:tr>
      <w:tr w:rsidR="00594B4E" w:rsidRPr="00594B4E" w14:paraId="45788FBB" w14:textId="77777777" w:rsidTr="00AF0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Align w:val="center"/>
          </w:tcPr>
          <w:p w14:paraId="5F6C8680" w14:textId="3987473E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56" w:type="dxa"/>
            <w:vAlign w:val="center"/>
          </w:tcPr>
          <w:p w14:paraId="6170C21A" w14:textId="41E0780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Rashodi poslovanja</w:t>
            </w:r>
          </w:p>
        </w:tc>
        <w:tc>
          <w:tcPr>
            <w:tcW w:w="1134" w:type="dxa"/>
            <w:vAlign w:val="center"/>
          </w:tcPr>
          <w:p w14:paraId="3DD344F9" w14:textId="136A8660" w:rsidR="008F5DB8" w:rsidRPr="00594B4E" w:rsidRDefault="001875A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1417" w:type="dxa"/>
            <w:vAlign w:val="center"/>
          </w:tcPr>
          <w:p w14:paraId="6D09E304" w14:textId="78596ABB" w:rsidR="008F5DB8" w:rsidRPr="00594B4E" w:rsidRDefault="00DE51A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7.456.803</w:t>
            </w:r>
          </w:p>
        </w:tc>
        <w:tc>
          <w:tcPr>
            <w:tcW w:w="1560" w:type="dxa"/>
            <w:vAlign w:val="center"/>
          </w:tcPr>
          <w:p w14:paraId="2F56F323" w14:textId="349FDCF1" w:rsidR="008F5DB8" w:rsidRPr="00594B4E" w:rsidRDefault="00DE51A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7.424.298</w:t>
            </w:r>
          </w:p>
        </w:tc>
        <w:tc>
          <w:tcPr>
            <w:tcW w:w="883" w:type="dxa"/>
            <w:vAlign w:val="center"/>
          </w:tcPr>
          <w:p w14:paraId="35BA41BC" w14:textId="7295FA33" w:rsidR="008F5DB8" w:rsidRPr="00594B4E" w:rsidRDefault="00DE51A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99,6</w:t>
            </w:r>
          </w:p>
        </w:tc>
      </w:tr>
      <w:tr w:rsidR="00594B4E" w:rsidRPr="00594B4E" w14:paraId="02D16932" w14:textId="77777777" w:rsidTr="00AF049A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Align w:val="center"/>
          </w:tcPr>
          <w:p w14:paraId="3D2EC8E2" w14:textId="15C4ECF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56" w:type="dxa"/>
            <w:vAlign w:val="center"/>
          </w:tcPr>
          <w:p w14:paraId="46DD58AC" w14:textId="3E4E3959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Rashodi od prodaje nefinancijske imovine</w:t>
            </w:r>
          </w:p>
        </w:tc>
        <w:tc>
          <w:tcPr>
            <w:tcW w:w="1134" w:type="dxa"/>
            <w:vAlign w:val="center"/>
          </w:tcPr>
          <w:p w14:paraId="349F9EC5" w14:textId="3FDB0561" w:rsidR="008F5DB8" w:rsidRPr="00594B4E" w:rsidRDefault="001875A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341</w:t>
            </w:r>
          </w:p>
        </w:tc>
        <w:tc>
          <w:tcPr>
            <w:tcW w:w="1417" w:type="dxa"/>
            <w:vAlign w:val="center"/>
          </w:tcPr>
          <w:p w14:paraId="6A9AAEB3" w14:textId="56A6C35F" w:rsidR="008F5DB8" w:rsidRPr="00594B4E" w:rsidRDefault="00DE51A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6.737.697</w:t>
            </w:r>
          </w:p>
        </w:tc>
        <w:tc>
          <w:tcPr>
            <w:tcW w:w="1560" w:type="dxa"/>
            <w:vAlign w:val="center"/>
          </w:tcPr>
          <w:p w14:paraId="4B2CFFA3" w14:textId="3D75E9CD" w:rsidR="008F5DB8" w:rsidRPr="00594B4E" w:rsidRDefault="00DE51A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12.128.720</w:t>
            </w:r>
          </w:p>
        </w:tc>
        <w:tc>
          <w:tcPr>
            <w:tcW w:w="883" w:type="dxa"/>
            <w:vAlign w:val="center"/>
          </w:tcPr>
          <w:p w14:paraId="1857FEA9" w14:textId="450E430C" w:rsidR="008F5DB8" w:rsidRPr="00594B4E" w:rsidRDefault="00DE51A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180,0</w:t>
            </w:r>
          </w:p>
        </w:tc>
      </w:tr>
      <w:tr w:rsidR="00594B4E" w:rsidRPr="00594B4E" w14:paraId="2AF1AEDC" w14:textId="77777777" w:rsidTr="00AF0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Align w:val="center"/>
          </w:tcPr>
          <w:p w14:paraId="2F9B6D12" w14:textId="3EC39899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56" w:type="dxa"/>
            <w:vAlign w:val="center"/>
          </w:tcPr>
          <w:p w14:paraId="78B42154" w14:textId="2BF11178" w:rsidR="008F5DB8" w:rsidRPr="00594B4E" w:rsidRDefault="009A369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Izdaci za financijsku imovinu i otplatu zajmova</w:t>
            </w:r>
          </w:p>
        </w:tc>
        <w:tc>
          <w:tcPr>
            <w:tcW w:w="1134" w:type="dxa"/>
            <w:vAlign w:val="center"/>
          </w:tcPr>
          <w:p w14:paraId="316F92E5" w14:textId="154B6B6A" w:rsidR="008F5DB8" w:rsidRPr="00594B4E" w:rsidRDefault="001875A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518</w:t>
            </w:r>
          </w:p>
        </w:tc>
        <w:tc>
          <w:tcPr>
            <w:tcW w:w="1417" w:type="dxa"/>
            <w:vAlign w:val="center"/>
          </w:tcPr>
          <w:p w14:paraId="20632CF1" w14:textId="477FFFE5" w:rsidR="008F5DB8" w:rsidRPr="00594B4E" w:rsidRDefault="00EA1B0B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257.138</w:t>
            </w:r>
          </w:p>
        </w:tc>
        <w:tc>
          <w:tcPr>
            <w:tcW w:w="1560" w:type="dxa"/>
            <w:vAlign w:val="center"/>
          </w:tcPr>
          <w:p w14:paraId="17BFD38C" w14:textId="5E7C0BCE" w:rsidR="008F5DB8" w:rsidRPr="00594B4E" w:rsidRDefault="001607C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257.138</w:t>
            </w:r>
          </w:p>
        </w:tc>
        <w:tc>
          <w:tcPr>
            <w:tcW w:w="883" w:type="dxa"/>
            <w:vAlign w:val="center"/>
          </w:tcPr>
          <w:p w14:paraId="35236BF7" w14:textId="611DE603" w:rsidR="008F5DB8" w:rsidRPr="00594B4E" w:rsidRDefault="00EA1B0B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1607CA" w:rsidRPr="00594B4E">
              <w:rPr>
                <w:rFonts w:cstheme="minorHAnsi"/>
                <w:sz w:val="24"/>
                <w:szCs w:val="24"/>
              </w:rPr>
              <w:t>00,0</w:t>
            </w:r>
          </w:p>
        </w:tc>
      </w:tr>
      <w:tr w:rsidR="00594B4E" w:rsidRPr="00594B4E" w14:paraId="7BC11673" w14:textId="77777777" w:rsidTr="00AF049A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shd w:val="clear" w:color="auto" w:fill="F4B083" w:themeFill="accent2" w:themeFillTint="99"/>
            <w:vAlign w:val="center"/>
          </w:tcPr>
          <w:p w14:paraId="3C71B384" w14:textId="1ACFF56E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RASHODI I IZDACI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7100A558" w14:textId="40CDD90F" w:rsidR="009A3693" w:rsidRPr="00594B4E" w:rsidRDefault="001875A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630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14:paraId="40D40B5E" w14:textId="1CAE127A" w:rsidR="009A3693" w:rsidRPr="00594B4E" w:rsidRDefault="00DE51A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14.451.638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14:paraId="21C4EC4B" w14:textId="0916C1EB" w:rsidR="009A3693" w:rsidRPr="00594B4E" w:rsidRDefault="00DE51A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19.810.156</w:t>
            </w:r>
          </w:p>
        </w:tc>
        <w:tc>
          <w:tcPr>
            <w:tcW w:w="883" w:type="dxa"/>
            <w:shd w:val="clear" w:color="auto" w:fill="F4B083" w:themeFill="accent2" w:themeFillTint="99"/>
            <w:vAlign w:val="center"/>
          </w:tcPr>
          <w:p w14:paraId="1AA9B63E" w14:textId="7E55DDBB" w:rsidR="009A3693" w:rsidRPr="00594B4E" w:rsidRDefault="00DE51A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137,1</w:t>
            </w:r>
          </w:p>
        </w:tc>
      </w:tr>
      <w:tr w:rsidR="00594B4E" w:rsidRPr="00594B4E" w14:paraId="1A5BE7EB" w14:textId="77777777" w:rsidTr="00AF0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Align w:val="center"/>
          </w:tcPr>
          <w:p w14:paraId="36BD67CD" w14:textId="71201C9B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56" w:type="dxa"/>
            <w:vAlign w:val="center"/>
          </w:tcPr>
          <w:p w14:paraId="1B43E5A4" w14:textId="47556001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</w:t>
            </w:r>
          </w:p>
        </w:tc>
        <w:tc>
          <w:tcPr>
            <w:tcW w:w="1134" w:type="dxa"/>
            <w:vAlign w:val="center"/>
          </w:tcPr>
          <w:p w14:paraId="16CD779B" w14:textId="5BCABC8C" w:rsidR="008F5DB8" w:rsidRPr="00594B4E" w:rsidRDefault="0067468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631</w:t>
            </w:r>
          </w:p>
        </w:tc>
        <w:tc>
          <w:tcPr>
            <w:tcW w:w="1417" w:type="dxa"/>
            <w:vAlign w:val="center"/>
          </w:tcPr>
          <w:p w14:paraId="63724388" w14:textId="097EF74F" w:rsidR="008F5DB8" w:rsidRPr="00594B4E" w:rsidRDefault="00DE51A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14:paraId="3195AA86" w14:textId="190A1453" w:rsidR="008F5DB8" w:rsidRPr="00594B4E" w:rsidRDefault="00EA1B0B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3" w:type="dxa"/>
            <w:vAlign w:val="center"/>
          </w:tcPr>
          <w:p w14:paraId="55BBA2A8" w14:textId="11EEFC3D" w:rsidR="008F5DB8" w:rsidRPr="00594B4E" w:rsidRDefault="00DE51A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A1B0B" w:rsidRPr="00594B4E" w14:paraId="52226174" w14:textId="77777777" w:rsidTr="00AF049A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Align w:val="center"/>
          </w:tcPr>
          <w:p w14:paraId="6DA2B24A" w14:textId="051C65B2" w:rsidR="00EA1B0B" w:rsidRPr="00594B4E" w:rsidRDefault="00EA1B0B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56" w:type="dxa"/>
            <w:vAlign w:val="center"/>
          </w:tcPr>
          <w:p w14:paraId="159EC19D" w14:textId="6C5957F1" w:rsidR="00EA1B0B" w:rsidRPr="00594B4E" w:rsidRDefault="00EA1B0B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MANJAK PRIHODA I PRIMITAKA</w:t>
            </w:r>
          </w:p>
        </w:tc>
        <w:tc>
          <w:tcPr>
            <w:tcW w:w="1134" w:type="dxa"/>
            <w:vAlign w:val="center"/>
          </w:tcPr>
          <w:p w14:paraId="067659EA" w14:textId="252ACF75" w:rsidR="00EA1B0B" w:rsidRPr="00594B4E" w:rsidRDefault="00EA1B0B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632</w:t>
            </w:r>
          </w:p>
        </w:tc>
        <w:tc>
          <w:tcPr>
            <w:tcW w:w="1417" w:type="dxa"/>
            <w:vAlign w:val="center"/>
          </w:tcPr>
          <w:p w14:paraId="05640A21" w14:textId="5220613D" w:rsidR="00EA1B0B" w:rsidRPr="00594B4E" w:rsidRDefault="00DE51A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877.167</w:t>
            </w:r>
          </w:p>
        </w:tc>
        <w:tc>
          <w:tcPr>
            <w:tcW w:w="1560" w:type="dxa"/>
            <w:vAlign w:val="center"/>
          </w:tcPr>
          <w:p w14:paraId="69E5363A" w14:textId="41C6F0ED" w:rsidR="00EA1B0B" w:rsidRPr="00594B4E" w:rsidRDefault="00DE51A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4.860.959</w:t>
            </w:r>
          </w:p>
        </w:tc>
        <w:tc>
          <w:tcPr>
            <w:tcW w:w="883" w:type="dxa"/>
            <w:vAlign w:val="center"/>
          </w:tcPr>
          <w:p w14:paraId="195E4FA6" w14:textId="4DD23906" w:rsidR="00EA1B0B" w:rsidRPr="00594B4E" w:rsidRDefault="00DE51A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554,2</w:t>
            </w:r>
          </w:p>
        </w:tc>
      </w:tr>
      <w:tr w:rsidR="00594B4E" w:rsidRPr="00594B4E" w14:paraId="7170C2C7" w14:textId="77777777" w:rsidTr="00AF0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Align w:val="center"/>
          </w:tcPr>
          <w:p w14:paraId="1FE90F19" w14:textId="3E4EA56A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56" w:type="dxa"/>
            <w:vAlign w:val="center"/>
          </w:tcPr>
          <w:p w14:paraId="4AF506AD" w14:textId="59A91F07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 – PRENESENI</w:t>
            </w:r>
          </w:p>
        </w:tc>
        <w:tc>
          <w:tcPr>
            <w:tcW w:w="1134" w:type="dxa"/>
            <w:vAlign w:val="center"/>
          </w:tcPr>
          <w:p w14:paraId="350DF776" w14:textId="6A7F460A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633</w:t>
            </w:r>
          </w:p>
        </w:tc>
        <w:tc>
          <w:tcPr>
            <w:tcW w:w="1417" w:type="dxa"/>
            <w:vAlign w:val="center"/>
          </w:tcPr>
          <w:p w14:paraId="73DB30D2" w14:textId="50291386" w:rsidR="00674682" w:rsidRPr="00594B4E" w:rsidRDefault="002D015B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5.037.077</w:t>
            </w:r>
          </w:p>
        </w:tc>
        <w:tc>
          <w:tcPr>
            <w:tcW w:w="1560" w:type="dxa"/>
            <w:vAlign w:val="center"/>
          </w:tcPr>
          <w:p w14:paraId="3AECE904" w14:textId="2C03B0B3" w:rsidR="00674682" w:rsidRPr="00594B4E" w:rsidRDefault="002D015B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4.159.912</w:t>
            </w:r>
          </w:p>
        </w:tc>
        <w:tc>
          <w:tcPr>
            <w:tcW w:w="883" w:type="dxa"/>
            <w:vAlign w:val="center"/>
          </w:tcPr>
          <w:p w14:paraId="2DB41AB1" w14:textId="4E48D325" w:rsidR="00674682" w:rsidRPr="00594B4E" w:rsidRDefault="002D015B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82,6</w:t>
            </w:r>
          </w:p>
        </w:tc>
      </w:tr>
      <w:tr w:rsidR="00594B4E" w:rsidRPr="00594B4E" w14:paraId="7CFB1B94" w14:textId="77777777" w:rsidTr="00AF049A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shd w:val="clear" w:color="auto" w:fill="A8D08D" w:themeFill="accent6" w:themeFillTint="99"/>
            <w:vAlign w:val="center"/>
          </w:tcPr>
          <w:p w14:paraId="2BC75EEF" w14:textId="5380674A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56" w:type="dxa"/>
            <w:shd w:val="clear" w:color="auto" w:fill="A8D08D" w:themeFill="accent6" w:themeFillTint="99"/>
            <w:vAlign w:val="center"/>
          </w:tcPr>
          <w:p w14:paraId="1A91AEE0" w14:textId="005250C0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RASPOLOŽIVO U SLJEDEĆEM RAZDOBLJU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61EE75C1" w14:textId="371A998F" w:rsidR="00AB2A08" w:rsidRPr="00594B4E" w:rsidRDefault="0067468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635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14:paraId="142857AA" w14:textId="7202CA23" w:rsidR="00AB2A08" w:rsidRPr="00594B4E" w:rsidRDefault="002D015B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4.159.910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14:paraId="6AB7D378" w14:textId="6D7FBE53" w:rsidR="00AB2A08" w:rsidRPr="00594B4E" w:rsidRDefault="002D015B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  <w:shd w:val="clear" w:color="auto" w:fill="A8D08D" w:themeFill="accent6" w:themeFillTint="99"/>
            <w:vAlign w:val="center"/>
          </w:tcPr>
          <w:p w14:paraId="2938A412" w14:textId="3145375F" w:rsidR="00AB2A08" w:rsidRPr="00594B4E" w:rsidRDefault="002D015B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0,0</w:t>
            </w:r>
          </w:p>
        </w:tc>
      </w:tr>
      <w:tr w:rsidR="002D015B" w:rsidRPr="00594B4E" w14:paraId="3EACCB69" w14:textId="77777777" w:rsidTr="00AF0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shd w:val="clear" w:color="auto" w:fill="A8D08D" w:themeFill="accent6" w:themeFillTint="99"/>
            <w:vAlign w:val="center"/>
          </w:tcPr>
          <w:p w14:paraId="6BA376F9" w14:textId="1F7FC70E" w:rsidR="002D015B" w:rsidRPr="00594B4E" w:rsidRDefault="002D015B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56" w:type="dxa"/>
            <w:shd w:val="clear" w:color="auto" w:fill="A8D08D" w:themeFill="accent6" w:themeFillTint="99"/>
            <w:vAlign w:val="center"/>
          </w:tcPr>
          <w:p w14:paraId="7918213E" w14:textId="5B6AC863" w:rsidR="002D015B" w:rsidRPr="00594B4E" w:rsidRDefault="002D015B" w:rsidP="002D015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MANJAK U SLJEDEĆEM RAZDOBLJU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2DC05238" w14:textId="3032C0D1" w:rsidR="002D015B" w:rsidRPr="00594B4E" w:rsidRDefault="0002727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636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14:paraId="461EEA36" w14:textId="261BEFD0" w:rsidR="002D015B" w:rsidRDefault="0002727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14:paraId="2B0BF87A" w14:textId="74CC5EF0" w:rsidR="002D015B" w:rsidRDefault="0002727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701.047</w:t>
            </w:r>
          </w:p>
        </w:tc>
        <w:tc>
          <w:tcPr>
            <w:tcW w:w="883" w:type="dxa"/>
            <w:shd w:val="clear" w:color="auto" w:fill="A8D08D" w:themeFill="accent6" w:themeFillTint="99"/>
            <w:vAlign w:val="center"/>
          </w:tcPr>
          <w:p w14:paraId="05483884" w14:textId="5F6320C3" w:rsidR="002D015B" w:rsidRDefault="0002727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</w:tr>
    </w:tbl>
    <w:p w14:paraId="20A55B80" w14:textId="77777777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884BA" w14:textId="7B393340" w:rsidR="008F5DB8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702A70" w14:textId="56190532" w:rsidR="002F2F63" w:rsidRDefault="002F2F6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E92855" w14:textId="77777777" w:rsidR="002F2F63" w:rsidRPr="00594B4E" w:rsidRDefault="002F2F6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CB0C0E" w14:textId="69062488" w:rsidR="00F7122E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B562AB" w:rsidRPr="00594B4E">
        <w:rPr>
          <w:rFonts w:cstheme="minorHAnsi"/>
          <w:b/>
          <w:sz w:val="24"/>
          <w:szCs w:val="24"/>
        </w:rPr>
        <w:t>8</w:t>
      </w:r>
      <w:r w:rsidRPr="00594B4E">
        <w:rPr>
          <w:rFonts w:cstheme="minorHAnsi"/>
          <w:b/>
          <w:sz w:val="24"/>
          <w:szCs w:val="24"/>
        </w:rPr>
        <w:t xml:space="preserve"> - AOP 001 PRIHODI POSLOVANJA</w:t>
      </w:r>
    </w:p>
    <w:p w14:paraId="388C4E87" w14:textId="67DF05EF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Prihodi poslovanja (AOP 001) </w:t>
      </w:r>
      <w:r w:rsidR="00B562AB" w:rsidRPr="00594B4E">
        <w:rPr>
          <w:rFonts w:cstheme="minorHAnsi"/>
          <w:sz w:val="24"/>
          <w:szCs w:val="24"/>
        </w:rPr>
        <w:t>u 20</w:t>
      </w:r>
      <w:r w:rsidR="00F41EEE">
        <w:rPr>
          <w:rFonts w:cstheme="minorHAnsi"/>
          <w:sz w:val="24"/>
          <w:szCs w:val="24"/>
        </w:rPr>
        <w:t>20</w:t>
      </w:r>
      <w:r w:rsidR="00B562AB" w:rsidRPr="00594B4E">
        <w:rPr>
          <w:rFonts w:cstheme="minorHAnsi"/>
          <w:sz w:val="24"/>
          <w:szCs w:val="24"/>
        </w:rPr>
        <w:t xml:space="preserve">. godini </w:t>
      </w:r>
      <w:r w:rsidRPr="00594B4E">
        <w:rPr>
          <w:rFonts w:cstheme="minorHAnsi"/>
          <w:sz w:val="24"/>
          <w:szCs w:val="24"/>
        </w:rPr>
        <w:t xml:space="preserve">ostvareni su u iznosu </w:t>
      </w:r>
      <w:r w:rsidR="00F41EEE">
        <w:rPr>
          <w:rFonts w:cstheme="minorHAnsi"/>
          <w:sz w:val="24"/>
          <w:szCs w:val="24"/>
        </w:rPr>
        <w:t>14.480.251</w:t>
      </w:r>
      <w:r w:rsidR="001B59C7">
        <w:rPr>
          <w:rFonts w:cstheme="minorHAnsi"/>
          <w:sz w:val="24"/>
          <w:szCs w:val="24"/>
        </w:rPr>
        <w:t xml:space="preserve"> kn</w:t>
      </w:r>
      <w:r w:rsidRPr="00594B4E">
        <w:rPr>
          <w:rFonts w:cstheme="minorHAnsi"/>
          <w:sz w:val="24"/>
          <w:szCs w:val="24"/>
        </w:rPr>
        <w:t xml:space="preserve">. U odnosu na ostvarenje prihoda prethodne godine bilježi se povećanje od </w:t>
      </w:r>
      <w:r w:rsidR="00F41EEE">
        <w:rPr>
          <w:rFonts w:cstheme="minorHAnsi"/>
          <w:sz w:val="24"/>
          <w:szCs w:val="24"/>
        </w:rPr>
        <w:t>1.374.726</w:t>
      </w:r>
      <w:r w:rsidRPr="00594B4E">
        <w:rPr>
          <w:rFonts w:cstheme="minorHAnsi"/>
          <w:sz w:val="24"/>
          <w:szCs w:val="24"/>
        </w:rPr>
        <w:t xml:space="preserve"> kn ili </w:t>
      </w:r>
      <w:r w:rsidR="00F41EEE">
        <w:rPr>
          <w:rFonts w:cstheme="minorHAnsi"/>
          <w:sz w:val="24"/>
          <w:szCs w:val="24"/>
        </w:rPr>
        <w:t>10,1</w:t>
      </w:r>
      <w:r w:rsidRPr="00594B4E">
        <w:rPr>
          <w:rFonts w:cstheme="minorHAnsi"/>
          <w:sz w:val="24"/>
          <w:szCs w:val="24"/>
        </w:rPr>
        <w:t xml:space="preserve">%. </w:t>
      </w:r>
    </w:p>
    <w:p w14:paraId="0DADA8FC" w14:textId="77777777" w:rsidR="008239CC" w:rsidRPr="00594B4E" w:rsidRDefault="008239CC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2BA5DF" w14:textId="6FAEE6EF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ovih prihoda najznačajniju stavku čine</w:t>
      </w:r>
      <w:r w:rsidR="001607CA" w:rsidRPr="00594B4E">
        <w:rPr>
          <w:rFonts w:cstheme="minorHAnsi"/>
          <w:sz w:val="24"/>
          <w:szCs w:val="24"/>
        </w:rPr>
        <w:t xml:space="preserve"> prihodi od poreza s udjelom od </w:t>
      </w:r>
      <w:r w:rsidR="00F41EEE">
        <w:rPr>
          <w:rFonts w:cstheme="minorHAnsi"/>
          <w:sz w:val="24"/>
          <w:szCs w:val="24"/>
        </w:rPr>
        <w:t>58,8</w:t>
      </w:r>
      <w:r w:rsidR="00A943DE" w:rsidRPr="00594B4E">
        <w:rPr>
          <w:rFonts w:cstheme="minorHAnsi"/>
          <w:sz w:val="24"/>
          <w:szCs w:val="24"/>
        </w:rPr>
        <w:t>%, slijede</w:t>
      </w:r>
      <w:r w:rsidR="00460968">
        <w:rPr>
          <w:rFonts w:cstheme="minorHAnsi"/>
          <w:sz w:val="24"/>
          <w:szCs w:val="24"/>
        </w:rPr>
        <w:t xml:space="preserve"> </w:t>
      </w:r>
      <w:r w:rsidR="00460968" w:rsidRPr="00594B4E">
        <w:rPr>
          <w:rFonts w:cstheme="minorHAnsi"/>
          <w:sz w:val="24"/>
          <w:szCs w:val="24"/>
        </w:rPr>
        <w:t xml:space="preserve">pomoći iz inozemstva i od subjekata unutar općeg proračuna s udjelom od </w:t>
      </w:r>
      <w:r w:rsidR="00F41EEE">
        <w:rPr>
          <w:rFonts w:cstheme="minorHAnsi"/>
          <w:sz w:val="24"/>
          <w:szCs w:val="24"/>
        </w:rPr>
        <w:t>27,7</w:t>
      </w:r>
      <w:r w:rsidR="00460968" w:rsidRPr="00594B4E">
        <w:rPr>
          <w:rFonts w:cstheme="minorHAnsi"/>
          <w:sz w:val="24"/>
          <w:szCs w:val="24"/>
        </w:rPr>
        <w:t>%</w:t>
      </w:r>
      <w:r w:rsidR="00BD57AB">
        <w:rPr>
          <w:rFonts w:cstheme="minorHAnsi"/>
          <w:sz w:val="24"/>
          <w:szCs w:val="24"/>
        </w:rPr>
        <w:t>, te</w:t>
      </w:r>
      <w:r w:rsidR="00A943DE" w:rsidRPr="00594B4E">
        <w:rPr>
          <w:rFonts w:cstheme="minorHAnsi"/>
          <w:sz w:val="24"/>
          <w:szCs w:val="24"/>
        </w:rPr>
        <w:t xml:space="preserve"> prihodi od imovine s udjelom od </w:t>
      </w:r>
      <w:r w:rsidR="00F41EEE">
        <w:rPr>
          <w:rFonts w:cstheme="minorHAnsi"/>
          <w:sz w:val="24"/>
          <w:szCs w:val="24"/>
        </w:rPr>
        <w:t>10,</w:t>
      </w:r>
      <w:r w:rsidR="002F2F63">
        <w:rPr>
          <w:rFonts w:cstheme="minorHAnsi"/>
          <w:sz w:val="24"/>
          <w:szCs w:val="24"/>
        </w:rPr>
        <w:t>2</w:t>
      </w:r>
      <w:r w:rsidRPr="00594B4E">
        <w:rPr>
          <w:rFonts w:cstheme="minorHAnsi"/>
          <w:sz w:val="24"/>
          <w:szCs w:val="24"/>
        </w:rPr>
        <w:t>%</w:t>
      </w:r>
      <w:r w:rsidR="008239CC" w:rsidRPr="00594B4E">
        <w:rPr>
          <w:rFonts w:cstheme="minorHAnsi"/>
          <w:sz w:val="24"/>
          <w:szCs w:val="24"/>
        </w:rPr>
        <w:t>.</w:t>
      </w:r>
    </w:p>
    <w:p w14:paraId="6C4F9EB7" w14:textId="77777777" w:rsidR="008239CC" w:rsidRPr="00594B4E" w:rsidRDefault="008239CC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5A13A7" w14:textId="2360D331" w:rsidR="00A943DE" w:rsidRPr="00594B4E" w:rsidRDefault="008239CC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P</w:t>
      </w:r>
      <w:r w:rsidR="00A943DE" w:rsidRPr="00594B4E">
        <w:rPr>
          <w:rFonts w:cstheme="minorHAnsi"/>
          <w:sz w:val="24"/>
          <w:szCs w:val="24"/>
        </w:rPr>
        <w:t>rihodi od upravnih i administrativnih pristojb</w:t>
      </w:r>
      <w:r w:rsidRPr="00594B4E">
        <w:rPr>
          <w:rFonts w:cstheme="minorHAnsi"/>
          <w:sz w:val="24"/>
          <w:szCs w:val="24"/>
        </w:rPr>
        <w:t>i</w:t>
      </w:r>
      <w:r w:rsidR="00A943DE" w:rsidRPr="00594B4E">
        <w:rPr>
          <w:rFonts w:cstheme="minorHAnsi"/>
          <w:sz w:val="24"/>
          <w:szCs w:val="24"/>
        </w:rPr>
        <w:t xml:space="preserve">, pristojbi po posebnim propisima i naknada </w:t>
      </w:r>
      <w:r w:rsidRPr="00594B4E">
        <w:rPr>
          <w:rFonts w:cstheme="minorHAnsi"/>
          <w:sz w:val="24"/>
          <w:szCs w:val="24"/>
        </w:rPr>
        <w:t xml:space="preserve">participiraju u prihodima poslovanja </w:t>
      </w:r>
      <w:r w:rsidR="00A943DE" w:rsidRPr="00594B4E">
        <w:rPr>
          <w:rFonts w:cstheme="minorHAnsi"/>
          <w:sz w:val="24"/>
          <w:szCs w:val="24"/>
        </w:rPr>
        <w:t xml:space="preserve">s udjelom od </w:t>
      </w:r>
      <w:r w:rsidR="002F2F63">
        <w:rPr>
          <w:rFonts w:cstheme="minorHAnsi"/>
          <w:sz w:val="24"/>
          <w:szCs w:val="24"/>
        </w:rPr>
        <w:t>3,0</w:t>
      </w:r>
      <w:r w:rsidR="00A943DE" w:rsidRPr="00594B4E">
        <w:rPr>
          <w:rFonts w:cstheme="minorHAnsi"/>
          <w:sz w:val="24"/>
          <w:szCs w:val="24"/>
        </w:rPr>
        <w:t>%</w:t>
      </w:r>
      <w:r w:rsidRPr="00594B4E">
        <w:rPr>
          <w:rFonts w:cstheme="minorHAnsi"/>
          <w:sz w:val="24"/>
          <w:szCs w:val="24"/>
        </w:rPr>
        <w:t xml:space="preserve">, a </w:t>
      </w:r>
      <w:r w:rsidR="00A943DE" w:rsidRPr="00594B4E">
        <w:rPr>
          <w:rFonts w:cstheme="minorHAnsi"/>
          <w:sz w:val="24"/>
          <w:szCs w:val="24"/>
        </w:rPr>
        <w:t xml:space="preserve">prihodi od </w:t>
      </w:r>
      <w:r w:rsidR="00BD57AB">
        <w:rPr>
          <w:rFonts w:cstheme="minorHAnsi"/>
          <w:sz w:val="24"/>
          <w:szCs w:val="24"/>
        </w:rPr>
        <w:t>prodaje proizvoda i robe te pruženih usluga i prihodi od donacija</w:t>
      </w:r>
      <w:r w:rsidR="00A943DE" w:rsidRPr="00594B4E">
        <w:rPr>
          <w:rFonts w:cstheme="minorHAnsi"/>
          <w:sz w:val="24"/>
          <w:szCs w:val="24"/>
        </w:rPr>
        <w:t xml:space="preserve"> s udjelom od 0,</w:t>
      </w:r>
      <w:r w:rsidR="002F2F63">
        <w:rPr>
          <w:rFonts w:cstheme="minorHAnsi"/>
          <w:sz w:val="24"/>
          <w:szCs w:val="24"/>
        </w:rPr>
        <w:t>3</w:t>
      </w:r>
      <w:r w:rsidR="00A943DE" w:rsidRPr="00594B4E">
        <w:rPr>
          <w:rFonts w:cstheme="minorHAnsi"/>
          <w:sz w:val="24"/>
          <w:szCs w:val="24"/>
        </w:rPr>
        <w:t>%.</w:t>
      </w:r>
    </w:p>
    <w:p w14:paraId="7229523D" w14:textId="43BCFE33" w:rsidR="00F7122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70C2A5" w14:textId="34E7FECC" w:rsidR="002F2F63" w:rsidRDefault="002F2F63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269D32" w14:textId="77777777" w:rsidR="002F2F63" w:rsidRPr="00594B4E" w:rsidRDefault="002F2F63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58D8E8" w14:textId="73199314" w:rsidR="005C640E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lastRenderedPageBreak/>
        <w:t>Prihodi od poreza</w:t>
      </w:r>
      <w:r w:rsidRPr="00594B4E">
        <w:rPr>
          <w:rFonts w:cstheme="minorHAnsi"/>
          <w:sz w:val="24"/>
          <w:szCs w:val="24"/>
        </w:rPr>
        <w:t xml:space="preserve"> (AOP 002) ostvareni su u iznosu </w:t>
      </w:r>
      <w:r w:rsidR="002F2F63">
        <w:rPr>
          <w:rFonts w:cstheme="minorHAnsi"/>
          <w:sz w:val="24"/>
          <w:szCs w:val="24"/>
        </w:rPr>
        <w:t>8.521.101</w:t>
      </w:r>
      <w:r w:rsidR="00941D35">
        <w:rPr>
          <w:rFonts w:cstheme="minorHAnsi"/>
          <w:sz w:val="24"/>
          <w:szCs w:val="24"/>
        </w:rPr>
        <w:t xml:space="preserve"> kn,</w:t>
      </w:r>
      <w:r w:rsidRPr="00594B4E">
        <w:rPr>
          <w:rFonts w:cstheme="minorHAnsi"/>
          <w:sz w:val="24"/>
          <w:szCs w:val="24"/>
        </w:rPr>
        <w:t xml:space="preserve"> što u odnosu na ostvarenje prethodne godine, predstavlja </w:t>
      </w:r>
      <w:r w:rsidR="002F2F63">
        <w:rPr>
          <w:rFonts w:cstheme="minorHAnsi"/>
          <w:sz w:val="24"/>
          <w:szCs w:val="24"/>
        </w:rPr>
        <w:t>smanjenje</w:t>
      </w:r>
      <w:r w:rsidRPr="00594B4E">
        <w:rPr>
          <w:rFonts w:cstheme="minorHAnsi"/>
          <w:sz w:val="24"/>
          <w:szCs w:val="24"/>
        </w:rPr>
        <w:t xml:space="preserve"> za </w:t>
      </w:r>
      <w:r w:rsidR="002F2F63">
        <w:rPr>
          <w:rFonts w:cstheme="minorHAnsi"/>
          <w:sz w:val="24"/>
          <w:szCs w:val="24"/>
        </w:rPr>
        <w:t>6,7</w:t>
      </w:r>
      <w:r w:rsidRPr="00594B4E">
        <w:rPr>
          <w:rFonts w:cstheme="minorHAnsi"/>
          <w:sz w:val="24"/>
          <w:szCs w:val="24"/>
        </w:rPr>
        <w:t xml:space="preserve">%. </w:t>
      </w:r>
      <w:r w:rsidR="002F2F63" w:rsidRPr="00594B4E">
        <w:rPr>
          <w:rFonts w:cstheme="minorHAnsi"/>
          <w:sz w:val="24"/>
          <w:szCs w:val="24"/>
        </w:rPr>
        <w:t xml:space="preserve">Vrijednosno </w:t>
      </w:r>
      <w:r w:rsidR="002F2F63">
        <w:rPr>
          <w:rFonts w:cstheme="minorHAnsi"/>
          <w:sz w:val="24"/>
          <w:szCs w:val="24"/>
        </w:rPr>
        <w:t>najveće</w:t>
      </w:r>
      <w:r w:rsidR="002F2F63" w:rsidRPr="00594B4E">
        <w:rPr>
          <w:rFonts w:cstheme="minorHAnsi"/>
          <w:sz w:val="24"/>
          <w:szCs w:val="24"/>
        </w:rPr>
        <w:t xml:space="preserve"> </w:t>
      </w:r>
      <w:r w:rsidR="002F2F63">
        <w:rPr>
          <w:rFonts w:cstheme="minorHAnsi"/>
          <w:sz w:val="24"/>
          <w:szCs w:val="24"/>
        </w:rPr>
        <w:t>smanjenje</w:t>
      </w:r>
      <w:r w:rsidR="002F2F63" w:rsidRPr="00594B4E">
        <w:rPr>
          <w:rFonts w:cstheme="minorHAnsi"/>
          <w:sz w:val="24"/>
          <w:szCs w:val="24"/>
        </w:rPr>
        <w:t xml:space="preserve"> u odnosu na prethodno izvještajno razdoblje predstavljaju prihodi od poreza i prireza na dohodak (AOP 003) koji su ostvareni u iznosu od </w:t>
      </w:r>
      <w:r w:rsidR="002F2F63">
        <w:rPr>
          <w:rFonts w:cstheme="minorHAnsi"/>
          <w:sz w:val="24"/>
          <w:szCs w:val="24"/>
        </w:rPr>
        <w:t xml:space="preserve">8.228.598 </w:t>
      </w:r>
      <w:r w:rsidR="002F2F63" w:rsidRPr="00594B4E">
        <w:rPr>
          <w:rFonts w:cstheme="minorHAnsi"/>
          <w:sz w:val="24"/>
          <w:szCs w:val="24"/>
        </w:rPr>
        <w:t>kn</w:t>
      </w:r>
      <w:r w:rsidR="002F2F63">
        <w:rPr>
          <w:rFonts w:cstheme="minorHAnsi"/>
          <w:sz w:val="24"/>
          <w:szCs w:val="24"/>
        </w:rPr>
        <w:t xml:space="preserve"> što predstavlja smanjenje od 6,7% u odnosu na isto razdoblje prethodne godine, odnosno 590.872 kn u apsolutnom iznosu</w:t>
      </w:r>
      <w:r w:rsidR="002F2F63" w:rsidRPr="00594B4E">
        <w:rPr>
          <w:rFonts w:cstheme="minorHAnsi"/>
          <w:sz w:val="24"/>
          <w:szCs w:val="24"/>
        </w:rPr>
        <w:t xml:space="preserve">. </w:t>
      </w:r>
      <w:r w:rsidR="002F2F63">
        <w:rPr>
          <w:rFonts w:cstheme="minorHAnsi"/>
          <w:sz w:val="24"/>
          <w:szCs w:val="24"/>
        </w:rPr>
        <w:t>Smanjenje prihoda očituje se u pojavi novonastale situacije s COVID 19</w:t>
      </w:r>
      <w:r w:rsidR="004D43E3" w:rsidRPr="00594B4E">
        <w:rPr>
          <w:rFonts w:cstheme="minorHAnsi"/>
          <w:sz w:val="24"/>
          <w:szCs w:val="24"/>
        </w:rPr>
        <w:t xml:space="preserve">. </w:t>
      </w:r>
    </w:p>
    <w:p w14:paraId="3C84C59C" w14:textId="77777777" w:rsidR="004D43E3" w:rsidRDefault="004D43E3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0D594F" w14:textId="77777777" w:rsidR="00AF049A" w:rsidRPr="00594B4E" w:rsidRDefault="00AF049A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F6BC8C" w14:textId="3C53DD89" w:rsidR="008239CC" w:rsidRPr="00594B4E" w:rsidRDefault="00AC0591" w:rsidP="00AC0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 na imovinu</w:t>
      </w:r>
      <w:r w:rsidRPr="00594B4E">
        <w:rPr>
          <w:rFonts w:cstheme="minorHAnsi"/>
          <w:sz w:val="24"/>
          <w:szCs w:val="24"/>
        </w:rPr>
        <w:t xml:space="preserve"> (AOP 018) </w:t>
      </w:r>
      <w:r w:rsidR="008239CC" w:rsidRPr="00594B4E">
        <w:rPr>
          <w:rFonts w:cstheme="minorHAnsi"/>
          <w:sz w:val="24"/>
          <w:szCs w:val="24"/>
        </w:rPr>
        <w:t xml:space="preserve">ostvaren je u iznosu od </w:t>
      </w:r>
      <w:r w:rsidR="00203159">
        <w:rPr>
          <w:rFonts w:cstheme="minorHAnsi"/>
          <w:sz w:val="24"/>
          <w:szCs w:val="24"/>
        </w:rPr>
        <w:t>230.846</w:t>
      </w:r>
      <w:r w:rsidR="000F70C1">
        <w:rPr>
          <w:rFonts w:cstheme="minorHAnsi"/>
          <w:sz w:val="24"/>
          <w:szCs w:val="24"/>
        </w:rPr>
        <w:t xml:space="preserve"> </w:t>
      </w:r>
      <w:r w:rsidR="008239CC" w:rsidRPr="00594B4E">
        <w:rPr>
          <w:rFonts w:cstheme="minorHAnsi"/>
          <w:sz w:val="24"/>
          <w:szCs w:val="24"/>
        </w:rPr>
        <w:t xml:space="preserve">kn što predstavlja </w:t>
      </w:r>
      <w:r w:rsidR="000F70C1">
        <w:rPr>
          <w:rFonts w:cstheme="minorHAnsi"/>
          <w:sz w:val="24"/>
          <w:szCs w:val="24"/>
        </w:rPr>
        <w:t>pad</w:t>
      </w:r>
      <w:r w:rsidR="008239CC" w:rsidRPr="00594B4E">
        <w:rPr>
          <w:rFonts w:cstheme="minorHAnsi"/>
          <w:sz w:val="24"/>
          <w:szCs w:val="24"/>
        </w:rPr>
        <w:t xml:space="preserve"> u odnosu na prethodnu godinu u iznosu od </w:t>
      </w:r>
      <w:r w:rsidR="00203159">
        <w:rPr>
          <w:rFonts w:cstheme="minorHAnsi"/>
          <w:sz w:val="24"/>
          <w:szCs w:val="24"/>
        </w:rPr>
        <w:t>17.260</w:t>
      </w:r>
      <w:r w:rsidR="000F70C1">
        <w:rPr>
          <w:rFonts w:cstheme="minorHAnsi"/>
          <w:sz w:val="24"/>
          <w:szCs w:val="24"/>
        </w:rPr>
        <w:t xml:space="preserve"> kn</w:t>
      </w:r>
      <w:r w:rsidR="008239CC" w:rsidRPr="00594B4E">
        <w:rPr>
          <w:rFonts w:cstheme="minorHAnsi"/>
          <w:sz w:val="24"/>
          <w:szCs w:val="24"/>
        </w:rPr>
        <w:t xml:space="preserve">, odnosno </w:t>
      </w:r>
      <w:r w:rsidR="00203159">
        <w:rPr>
          <w:rFonts w:cstheme="minorHAnsi"/>
          <w:sz w:val="24"/>
          <w:szCs w:val="24"/>
        </w:rPr>
        <w:t>7,0</w:t>
      </w:r>
      <w:r w:rsidR="008239CC" w:rsidRPr="00594B4E">
        <w:rPr>
          <w:rFonts w:cstheme="minorHAnsi"/>
          <w:sz w:val="24"/>
          <w:szCs w:val="24"/>
        </w:rPr>
        <w:t>%</w:t>
      </w:r>
      <w:r w:rsidR="000F70C1">
        <w:rPr>
          <w:rFonts w:cstheme="minorHAnsi"/>
          <w:sz w:val="24"/>
          <w:szCs w:val="24"/>
        </w:rPr>
        <w:t>.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0F70C1">
        <w:rPr>
          <w:rFonts w:cstheme="minorHAnsi"/>
          <w:sz w:val="24"/>
          <w:szCs w:val="24"/>
        </w:rPr>
        <w:t>N</w:t>
      </w:r>
      <w:r w:rsidR="008239CC" w:rsidRPr="00594B4E">
        <w:rPr>
          <w:rFonts w:cstheme="minorHAnsi"/>
          <w:sz w:val="24"/>
          <w:szCs w:val="24"/>
        </w:rPr>
        <w:t xml:space="preserve">ajveći udio u porezima na imovinu čini Porez na promet nekretnina koji je ostvaren u iznosu od </w:t>
      </w:r>
      <w:r w:rsidR="00203159">
        <w:rPr>
          <w:rFonts w:cstheme="minorHAnsi"/>
          <w:sz w:val="24"/>
          <w:szCs w:val="24"/>
        </w:rPr>
        <w:t>217.422</w:t>
      </w:r>
      <w:r w:rsidR="000F70C1">
        <w:rPr>
          <w:rFonts w:cstheme="minorHAnsi"/>
          <w:sz w:val="24"/>
          <w:szCs w:val="24"/>
        </w:rPr>
        <w:t xml:space="preserve"> kn</w:t>
      </w:r>
      <w:r w:rsidR="00203159">
        <w:rPr>
          <w:rFonts w:cstheme="minorHAnsi"/>
          <w:sz w:val="24"/>
          <w:szCs w:val="24"/>
        </w:rPr>
        <w:t>, što je manje za 5,4 % u odnosu na prethodnu godinu</w:t>
      </w:r>
      <w:r w:rsidR="008239CC" w:rsidRPr="00594B4E">
        <w:rPr>
          <w:rFonts w:cstheme="minorHAnsi"/>
          <w:sz w:val="24"/>
          <w:szCs w:val="24"/>
        </w:rPr>
        <w:t>.</w:t>
      </w:r>
    </w:p>
    <w:p w14:paraId="79A213E2" w14:textId="02A04C25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Zakonom o porezu na promet nekretnina (NN 115/16) koji je stupio na snagu 1. siječnja 2017. propisano je da prihod od poreza na promet nekretnina pripada 100% jedinici lokalne samouprave na području na kojem se nekretnina nalazi. Stopa poreza na promet nekretnina je smanjena s 5 na 4 posto i ukinuta su oslobođenja za kupnju prve nekretnine kojom se rješava vlastito stambeno pitanje.</w:t>
      </w:r>
    </w:p>
    <w:p w14:paraId="6411EED2" w14:textId="77777777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A85CBE" w14:textId="1AE7958A" w:rsidR="00AC0591" w:rsidRPr="00594B4E" w:rsidRDefault="00AC0591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Porezi na robu i usluge</w:t>
      </w:r>
      <w:r w:rsidRPr="00594B4E">
        <w:rPr>
          <w:rFonts w:cstheme="minorHAnsi"/>
          <w:sz w:val="24"/>
          <w:szCs w:val="24"/>
        </w:rPr>
        <w:t xml:space="preserve"> (AOP 024), ostvareni su u iznosu od </w:t>
      </w:r>
      <w:r w:rsidR="00203159">
        <w:rPr>
          <w:rFonts w:cstheme="minorHAnsi"/>
          <w:sz w:val="24"/>
          <w:szCs w:val="24"/>
        </w:rPr>
        <w:t>61.657</w:t>
      </w:r>
      <w:r w:rsidR="00C90C23">
        <w:rPr>
          <w:rFonts w:cstheme="minorHAnsi"/>
          <w:sz w:val="24"/>
          <w:szCs w:val="24"/>
        </w:rPr>
        <w:t xml:space="preserve"> kn</w:t>
      </w:r>
      <w:r w:rsidRPr="00594B4E">
        <w:rPr>
          <w:rFonts w:cstheme="minorHAnsi"/>
          <w:sz w:val="24"/>
          <w:szCs w:val="24"/>
        </w:rPr>
        <w:t xml:space="preserve"> i u odnosu na</w:t>
      </w:r>
      <w:r w:rsidR="00B774B6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prethodnu</w:t>
      </w:r>
      <w:r w:rsidR="00925B7A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godinu njihova je naplata</w:t>
      </w:r>
      <w:r w:rsidR="00B774B6" w:rsidRPr="00594B4E">
        <w:rPr>
          <w:rFonts w:cstheme="minorHAnsi"/>
          <w:sz w:val="24"/>
          <w:szCs w:val="24"/>
        </w:rPr>
        <w:t xml:space="preserve"> </w:t>
      </w:r>
      <w:r w:rsidR="00203159">
        <w:rPr>
          <w:rFonts w:cstheme="minorHAnsi"/>
          <w:sz w:val="24"/>
          <w:szCs w:val="24"/>
        </w:rPr>
        <w:t>manja</w:t>
      </w:r>
      <w:r w:rsidRPr="00594B4E">
        <w:rPr>
          <w:rFonts w:cstheme="minorHAnsi"/>
          <w:sz w:val="24"/>
          <w:szCs w:val="24"/>
        </w:rPr>
        <w:t xml:space="preserve"> za </w:t>
      </w:r>
      <w:r w:rsidR="00203159">
        <w:rPr>
          <w:rFonts w:cstheme="minorHAnsi"/>
          <w:sz w:val="24"/>
          <w:szCs w:val="24"/>
        </w:rPr>
        <w:t>7.933</w:t>
      </w:r>
      <w:r w:rsidR="00C90C23">
        <w:rPr>
          <w:rFonts w:cstheme="minorHAnsi"/>
          <w:sz w:val="24"/>
          <w:szCs w:val="24"/>
        </w:rPr>
        <w:t xml:space="preserve"> kn</w:t>
      </w:r>
      <w:r w:rsidR="00203159">
        <w:rPr>
          <w:rFonts w:cstheme="minorHAnsi"/>
          <w:sz w:val="24"/>
          <w:szCs w:val="24"/>
        </w:rPr>
        <w:t xml:space="preserve"> odnosno 11,4%</w:t>
      </w:r>
      <w:r w:rsidR="00B774B6" w:rsidRPr="00594B4E">
        <w:rPr>
          <w:rFonts w:cstheme="minorHAnsi"/>
          <w:sz w:val="24"/>
          <w:szCs w:val="24"/>
        </w:rPr>
        <w:t>.</w:t>
      </w:r>
      <w:r w:rsidR="00203159">
        <w:rPr>
          <w:rFonts w:cstheme="minorHAnsi"/>
          <w:sz w:val="24"/>
          <w:szCs w:val="24"/>
        </w:rPr>
        <w:t xml:space="preserve"> Ti porezi se odnose na poreze na potrošnju alkoholnih i bezalkoholnih pića.</w:t>
      </w:r>
    </w:p>
    <w:p w14:paraId="7071371C" w14:textId="77777777" w:rsidR="00B774B6" w:rsidRPr="00594B4E" w:rsidRDefault="00B774B6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EFC712" w14:textId="6B73611A" w:rsidR="00925B7A" w:rsidRDefault="00AC0591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Pomoći iz inozemstva i od subjekata unutar općeg proračuna</w:t>
      </w:r>
      <w:r w:rsidRPr="00594B4E">
        <w:rPr>
          <w:rFonts w:cstheme="minorHAnsi"/>
          <w:sz w:val="24"/>
          <w:szCs w:val="24"/>
        </w:rPr>
        <w:t xml:space="preserve"> (AOP 045) su ostvarene u ukupnom</w:t>
      </w:r>
      <w:r w:rsidR="004A4FB9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iznosu od </w:t>
      </w:r>
      <w:r w:rsidR="001F6B1E">
        <w:rPr>
          <w:rFonts w:cstheme="minorHAnsi"/>
          <w:sz w:val="24"/>
          <w:szCs w:val="24"/>
        </w:rPr>
        <w:t>4.014.534</w:t>
      </w:r>
      <w:r w:rsidR="00C90C23">
        <w:rPr>
          <w:rFonts w:cstheme="minorHAnsi"/>
          <w:sz w:val="24"/>
          <w:szCs w:val="24"/>
        </w:rPr>
        <w:t xml:space="preserve"> kn</w:t>
      </w:r>
      <w:r w:rsidR="001F6B1E">
        <w:rPr>
          <w:rFonts w:cstheme="minorHAnsi"/>
          <w:sz w:val="24"/>
          <w:szCs w:val="24"/>
        </w:rPr>
        <w:t>,</w:t>
      </w:r>
      <w:r w:rsidR="001F6B1E" w:rsidRPr="001F6B1E">
        <w:rPr>
          <w:rFonts w:cstheme="minorHAnsi"/>
          <w:sz w:val="24"/>
          <w:szCs w:val="24"/>
        </w:rPr>
        <w:t xml:space="preserve"> </w:t>
      </w:r>
      <w:r w:rsidR="001F6B1E">
        <w:rPr>
          <w:rFonts w:cstheme="minorHAnsi"/>
          <w:sz w:val="24"/>
          <w:szCs w:val="24"/>
        </w:rPr>
        <w:t>a odnose se na pomoći proračunu iz drugih proračuna u iznosu od 713.002 kn, pomoći od izvanproračunskih korisnika u iznosu od 28.519 kn i tekuće pomoći temeljem prijenosa EU sredstava u iznosu od 3.273.013 kn.</w:t>
      </w:r>
    </w:p>
    <w:p w14:paraId="4461043A" w14:textId="77777777" w:rsidR="001F6B1E" w:rsidRPr="00594B4E" w:rsidRDefault="001F6B1E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FF6F89" w14:textId="3A4188C7" w:rsidR="004A4FB9" w:rsidRPr="00594B4E" w:rsidRDefault="004A4FB9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Pomoći proračunu iz drugih proračuna (</w:t>
      </w:r>
      <w:r w:rsidRPr="00594B4E">
        <w:rPr>
          <w:rFonts w:cstheme="minorHAnsi"/>
          <w:sz w:val="24"/>
          <w:szCs w:val="24"/>
        </w:rPr>
        <w:t xml:space="preserve">AOP 054) ostvarene su u ukupnom iznosu od </w:t>
      </w:r>
      <w:r w:rsidR="00C03828">
        <w:rPr>
          <w:rFonts w:cstheme="minorHAnsi"/>
          <w:sz w:val="24"/>
          <w:szCs w:val="24"/>
        </w:rPr>
        <w:t>713.002</w:t>
      </w:r>
      <w:r w:rsidR="00C90C23">
        <w:rPr>
          <w:rFonts w:cstheme="minorHAnsi"/>
          <w:sz w:val="24"/>
          <w:szCs w:val="24"/>
        </w:rPr>
        <w:t xml:space="preserve"> kn</w:t>
      </w:r>
      <w:r w:rsidR="00FA13DE">
        <w:rPr>
          <w:rFonts w:cstheme="minorHAnsi"/>
          <w:sz w:val="24"/>
          <w:szCs w:val="24"/>
        </w:rPr>
        <w:t xml:space="preserve">, što je u odnosu na prethodnu godinu manje za 857.779 kn, odnosno za 54,6%. </w:t>
      </w:r>
      <w:r w:rsidR="00C03828">
        <w:rPr>
          <w:rFonts w:cstheme="minorHAnsi"/>
          <w:sz w:val="24"/>
          <w:szCs w:val="24"/>
        </w:rPr>
        <w:t>a odnose se na tekuće pomoći proračunu iz drugih proračuna u iznosu od 434.344 kn (kompenzacijske mjere za 2020. godinu i pomoć za ogrjev od Varaždinske županije) te na kapitalne pomoći proračunu iz drugih proračuna u iznosu od 278.658 kn (</w:t>
      </w:r>
      <w:r w:rsidR="00B02BF1">
        <w:rPr>
          <w:rFonts w:cstheme="minorHAnsi"/>
          <w:sz w:val="24"/>
          <w:szCs w:val="24"/>
        </w:rPr>
        <w:t>Ministarstva za zgradu Općine Sračinec)</w:t>
      </w:r>
      <w:r w:rsidRPr="00594B4E">
        <w:rPr>
          <w:rFonts w:cstheme="minorHAnsi"/>
          <w:sz w:val="24"/>
          <w:szCs w:val="24"/>
        </w:rPr>
        <w:t>.</w:t>
      </w:r>
    </w:p>
    <w:p w14:paraId="1FB6262D" w14:textId="77777777" w:rsidR="00166CDF" w:rsidRPr="00594B4E" w:rsidRDefault="00166CDF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348888" w14:textId="307EA59B" w:rsidR="00D1575D" w:rsidRPr="00594B4E" w:rsidRDefault="004A4FB9" w:rsidP="00925B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Tekuće pomoći proračunu iz drugih proračuna</w:t>
      </w:r>
      <w:r w:rsidRPr="00594B4E">
        <w:rPr>
          <w:rFonts w:cstheme="minorHAnsi"/>
          <w:sz w:val="24"/>
          <w:szCs w:val="24"/>
        </w:rPr>
        <w:t xml:space="preserve"> </w:t>
      </w:r>
      <w:r w:rsidR="00925B7A" w:rsidRPr="00594B4E">
        <w:rPr>
          <w:rFonts w:cstheme="minorHAnsi"/>
          <w:sz w:val="24"/>
          <w:szCs w:val="24"/>
        </w:rPr>
        <w:t xml:space="preserve">(AOP 055) </w:t>
      </w:r>
      <w:r w:rsidRPr="00594B4E">
        <w:rPr>
          <w:rFonts w:cstheme="minorHAnsi"/>
          <w:sz w:val="24"/>
          <w:szCs w:val="24"/>
        </w:rPr>
        <w:t xml:space="preserve">ostvarene su u ukupnom iznosu od </w:t>
      </w:r>
      <w:r w:rsidR="00FA13DE">
        <w:rPr>
          <w:rFonts w:cstheme="minorHAnsi"/>
          <w:sz w:val="24"/>
          <w:szCs w:val="24"/>
        </w:rPr>
        <w:t>434.344</w:t>
      </w:r>
      <w:r w:rsidRPr="00594B4E">
        <w:rPr>
          <w:rFonts w:cstheme="minorHAnsi"/>
          <w:sz w:val="24"/>
          <w:szCs w:val="24"/>
        </w:rPr>
        <w:t xml:space="preserve"> kn</w:t>
      </w:r>
      <w:r w:rsidR="00925B7A" w:rsidRPr="00594B4E">
        <w:rPr>
          <w:rFonts w:cstheme="minorHAnsi"/>
          <w:sz w:val="24"/>
          <w:szCs w:val="24"/>
        </w:rPr>
        <w:t xml:space="preserve">, a odnose se na doznačena sredstva iz županijskog proračuna u iznosu od </w:t>
      </w:r>
      <w:r w:rsidR="00FA13DE">
        <w:rPr>
          <w:rFonts w:cstheme="minorHAnsi"/>
          <w:sz w:val="24"/>
          <w:szCs w:val="24"/>
        </w:rPr>
        <w:t>26.250</w:t>
      </w:r>
      <w:r w:rsidR="003D1B4A">
        <w:rPr>
          <w:rFonts w:cstheme="minorHAnsi"/>
          <w:sz w:val="24"/>
          <w:szCs w:val="24"/>
        </w:rPr>
        <w:t xml:space="preserve"> kn</w:t>
      </w:r>
      <w:r w:rsidR="00925B7A" w:rsidRPr="00594B4E">
        <w:rPr>
          <w:rFonts w:cstheme="minorHAnsi"/>
          <w:sz w:val="24"/>
          <w:szCs w:val="24"/>
        </w:rPr>
        <w:t xml:space="preserve"> za sufinanciranje pomoći za ogrjev korisnicima zajamčene minimalne naknade</w:t>
      </w:r>
      <w:r w:rsidR="00FA13DE">
        <w:rPr>
          <w:rFonts w:cstheme="minorHAnsi"/>
          <w:sz w:val="24"/>
          <w:szCs w:val="24"/>
        </w:rPr>
        <w:t xml:space="preserve"> te na kompenzacijske mjere za 2020. godinu u iznosu od 408.094 kn</w:t>
      </w:r>
      <w:r w:rsidR="00925B7A" w:rsidRPr="00594B4E">
        <w:rPr>
          <w:rFonts w:cstheme="minorHAnsi"/>
          <w:sz w:val="24"/>
          <w:szCs w:val="24"/>
        </w:rPr>
        <w:t>.</w:t>
      </w:r>
      <w:r w:rsidRPr="00594B4E">
        <w:rPr>
          <w:rFonts w:cstheme="minorHAnsi"/>
          <w:sz w:val="24"/>
          <w:szCs w:val="24"/>
        </w:rPr>
        <w:t xml:space="preserve"> </w:t>
      </w:r>
    </w:p>
    <w:p w14:paraId="4D372DC2" w14:textId="77777777" w:rsidR="00015E52" w:rsidRPr="00594B4E" w:rsidRDefault="00015E52" w:rsidP="00015E52">
      <w:pPr>
        <w:pStyle w:val="Odlomakpopis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E0932A6" w14:textId="1A15A7AB" w:rsidR="00CE6093" w:rsidRPr="00594B4E" w:rsidRDefault="004A4FB9" w:rsidP="00C921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Kapitalne pomoći od drugih proračuna</w:t>
      </w:r>
      <w:r w:rsidRPr="00594B4E">
        <w:rPr>
          <w:rFonts w:cstheme="minorHAnsi"/>
          <w:sz w:val="24"/>
          <w:szCs w:val="24"/>
        </w:rPr>
        <w:t xml:space="preserve"> </w:t>
      </w:r>
      <w:r w:rsidR="00925B7A" w:rsidRPr="00594B4E">
        <w:rPr>
          <w:rFonts w:cstheme="minorHAnsi"/>
          <w:sz w:val="24"/>
          <w:szCs w:val="24"/>
        </w:rPr>
        <w:t xml:space="preserve">(AOP 056) </w:t>
      </w:r>
      <w:r w:rsidRPr="00594B4E">
        <w:rPr>
          <w:rFonts w:cstheme="minorHAnsi"/>
          <w:sz w:val="24"/>
          <w:szCs w:val="24"/>
        </w:rPr>
        <w:t xml:space="preserve">ukupno su ostvarene u iznosu od </w:t>
      </w:r>
      <w:r w:rsidR="00FA13DE">
        <w:rPr>
          <w:rFonts w:cstheme="minorHAnsi"/>
          <w:sz w:val="24"/>
          <w:szCs w:val="24"/>
        </w:rPr>
        <w:t>278.658</w:t>
      </w:r>
      <w:r w:rsidR="00925B7A" w:rsidRPr="00594B4E">
        <w:rPr>
          <w:rFonts w:cstheme="minorHAnsi"/>
          <w:sz w:val="24"/>
          <w:szCs w:val="24"/>
        </w:rPr>
        <w:t xml:space="preserve"> kn, </w:t>
      </w:r>
      <w:r w:rsidR="003D1B4A">
        <w:rPr>
          <w:rFonts w:cstheme="minorHAnsi"/>
          <w:sz w:val="24"/>
          <w:szCs w:val="24"/>
        </w:rPr>
        <w:t xml:space="preserve">a </w:t>
      </w:r>
      <w:r w:rsidR="00925B7A" w:rsidRPr="00594B4E">
        <w:rPr>
          <w:rFonts w:cstheme="minorHAnsi"/>
          <w:sz w:val="24"/>
          <w:szCs w:val="24"/>
        </w:rPr>
        <w:t xml:space="preserve">odnose se na </w:t>
      </w:r>
    </w:p>
    <w:p w14:paraId="0E578ADD" w14:textId="75E0F87D" w:rsidR="00925B7A" w:rsidRPr="00594B4E" w:rsidRDefault="00306B24" w:rsidP="00166CDF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227</w:t>
      </w:r>
      <w:r w:rsidR="0063797C">
        <w:rPr>
          <w:rFonts w:asciiTheme="minorHAnsi" w:hAnsiTheme="minorHAnsi" w:cstheme="minorHAnsi"/>
        </w:rPr>
        <w:t>.</w:t>
      </w:r>
      <w:r w:rsidR="00FA13DE">
        <w:rPr>
          <w:rFonts w:asciiTheme="minorHAnsi" w:hAnsiTheme="minorHAnsi" w:cstheme="minorHAnsi"/>
        </w:rPr>
        <w:t>842</w:t>
      </w:r>
      <w:r w:rsidR="00925B7A" w:rsidRPr="00594B4E">
        <w:rPr>
          <w:rFonts w:asciiTheme="minorHAnsi" w:hAnsiTheme="minorHAnsi" w:cstheme="minorHAnsi"/>
        </w:rPr>
        <w:t xml:space="preserve"> kn </w:t>
      </w:r>
      <w:r w:rsidR="0063797C">
        <w:rPr>
          <w:rFonts w:asciiTheme="minorHAnsi" w:hAnsiTheme="minorHAnsi" w:cstheme="minorHAnsi"/>
        </w:rPr>
        <w:t>Energetska obnova zgrade Općine Sračinec</w:t>
      </w:r>
      <w:r w:rsidR="00FA13DE">
        <w:rPr>
          <w:rFonts w:asciiTheme="minorHAnsi" w:hAnsiTheme="minorHAnsi" w:cstheme="minorHAnsi"/>
        </w:rPr>
        <w:t xml:space="preserve"> - Ministarstvo graditeljstva</w:t>
      </w:r>
    </w:p>
    <w:p w14:paraId="5E8870EB" w14:textId="0139297C" w:rsidR="00925B7A" w:rsidRPr="00594B4E" w:rsidRDefault="00306B24" w:rsidP="00166CDF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42.816</w:t>
      </w:r>
      <w:r w:rsidR="00925B7A" w:rsidRPr="00594B4E">
        <w:rPr>
          <w:rFonts w:asciiTheme="minorHAnsi" w:hAnsiTheme="minorHAnsi" w:cstheme="minorHAnsi"/>
        </w:rPr>
        <w:t xml:space="preserve"> kn </w:t>
      </w:r>
      <w:r w:rsidR="0063797C">
        <w:rPr>
          <w:rFonts w:asciiTheme="minorHAnsi" w:hAnsiTheme="minorHAnsi" w:cstheme="minorHAnsi"/>
        </w:rPr>
        <w:t xml:space="preserve">Energetska obnova </w:t>
      </w:r>
      <w:r>
        <w:rPr>
          <w:rFonts w:asciiTheme="minorHAnsi" w:hAnsiTheme="minorHAnsi" w:cstheme="minorHAnsi"/>
        </w:rPr>
        <w:t>zgrade Općine Sračinec - Ministarstvo reg. razvoja</w:t>
      </w:r>
    </w:p>
    <w:p w14:paraId="657EE2B0" w14:textId="77777777" w:rsidR="00237220" w:rsidRPr="00594B4E" w:rsidRDefault="00237220" w:rsidP="00A96C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5B90A7AD" w14:textId="044B6846" w:rsidR="00237220" w:rsidRPr="00594B4E" w:rsidRDefault="004A4FB9" w:rsidP="00A96C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Pomoći od izvanproračunskih korisnika</w:t>
      </w:r>
      <w:r w:rsidRPr="00594B4E">
        <w:rPr>
          <w:rFonts w:cstheme="minorHAnsi"/>
          <w:sz w:val="24"/>
          <w:szCs w:val="24"/>
        </w:rPr>
        <w:t xml:space="preserve"> (AOP 057) ostvarene su u iznosu od </w:t>
      </w:r>
      <w:r w:rsidR="002819B6">
        <w:rPr>
          <w:rFonts w:cstheme="minorHAnsi"/>
          <w:sz w:val="24"/>
          <w:szCs w:val="24"/>
        </w:rPr>
        <w:t>28.519</w:t>
      </w:r>
      <w:r w:rsidRPr="00594B4E">
        <w:rPr>
          <w:rFonts w:cstheme="minorHAnsi"/>
          <w:sz w:val="24"/>
          <w:szCs w:val="24"/>
        </w:rPr>
        <w:t xml:space="preserve"> kn</w:t>
      </w:r>
      <w:r w:rsidR="00237220" w:rsidRPr="00594B4E">
        <w:rPr>
          <w:rFonts w:cstheme="minorHAnsi"/>
          <w:sz w:val="24"/>
          <w:szCs w:val="24"/>
        </w:rPr>
        <w:t>, a</w:t>
      </w:r>
      <w:r w:rsidR="002819B6">
        <w:rPr>
          <w:rFonts w:cstheme="minorHAnsi"/>
          <w:sz w:val="24"/>
          <w:szCs w:val="24"/>
        </w:rPr>
        <w:t xml:space="preserve"> odnose se</w:t>
      </w:r>
      <w:r w:rsidR="00237220" w:rsidRPr="00594B4E">
        <w:rPr>
          <w:rFonts w:cstheme="minorHAnsi"/>
          <w:sz w:val="24"/>
          <w:szCs w:val="24"/>
        </w:rPr>
        <w:t xml:space="preserve"> </w:t>
      </w:r>
      <w:r w:rsidR="009C6843">
        <w:rPr>
          <w:rFonts w:cstheme="minorHAnsi"/>
          <w:sz w:val="24"/>
          <w:szCs w:val="24"/>
        </w:rPr>
        <w:t>na</w:t>
      </w:r>
      <w:r w:rsidR="00FD0DB4">
        <w:rPr>
          <w:rFonts w:cstheme="minorHAnsi"/>
          <w:sz w:val="24"/>
          <w:szCs w:val="24"/>
        </w:rPr>
        <w:t xml:space="preserve"> sufinanciranje javnih radova (HZZ).</w:t>
      </w:r>
    </w:p>
    <w:p w14:paraId="6822AA7F" w14:textId="14F3CA6B" w:rsidR="00A66924" w:rsidRPr="00594B4E" w:rsidRDefault="00A66924" w:rsidP="00A96C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0FDB72" w14:textId="4025A148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lastRenderedPageBreak/>
        <w:t>Prihodi od imovine</w:t>
      </w:r>
      <w:r w:rsidRPr="00594B4E">
        <w:rPr>
          <w:rFonts w:cstheme="minorHAnsi"/>
          <w:sz w:val="24"/>
          <w:szCs w:val="24"/>
        </w:rPr>
        <w:t xml:space="preserve"> (AOP 074) ostvareni su u iznosu od </w:t>
      </w:r>
      <w:r w:rsidR="00347790">
        <w:rPr>
          <w:rFonts w:cstheme="minorHAnsi"/>
          <w:sz w:val="24"/>
          <w:szCs w:val="24"/>
        </w:rPr>
        <w:t>1.471.723</w:t>
      </w:r>
      <w:r w:rsidRPr="00594B4E">
        <w:rPr>
          <w:rFonts w:cstheme="minorHAnsi"/>
          <w:sz w:val="24"/>
          <w:szCs w:val="24"/>
        </w:rPr>
        <w:t xml:space="preserve"> kn ili </w:t>
      </w:r>
      <w:r w:rsidR="00347790">
        <w:rPr>
          <w:rFonts w:cstheme="minorHAnsi"/>
          <w:sz w:val="24"/>
          <w:szCs w:val="24"/>
        </w:rPr>
        <w:t>29,7</w:t>
      </w:r>
      <w:r w:rsidRPr="00594B4E">
        <w:rPr>
          <w:rFonts w:cstheme="minorHAnsi"/>
          <w:sz w:val="24"/>
          <w:szCs w:val="24"/>
        </w:rPr>
        <w:t xml:space="preserve">% </w:t>
      </w:r>
      <w:r w:rsidR="00347790">
        <w:rPr>
          <w:rFonts w:cstheme="minorHAnsi"/>
          <w:sz w:val="24"/>
          <w:szCs w:val="24"/>
        </w:rPr>
        <w:t>više</w:t>
      </w:r>
      <w:r w:rsidR="00237220" w:rsidRPr="00594B4E">
        <w:rPr>
          <w:rFonts w:cstheme="minorHAnsi"/>
          <w:sz w:val="24"/>
          <w:szCs w:val="24"/>
        </w:rPr>
        <w:t xml:space="preserve"> nego </w:t>
      </w:r>
      <w:r w:rsidRPr="00594B4E">
        <w:rPr>
          <w:rFonts w:cstheme="minorHAnsi"/>
          <w:sz w:val="24"/>
          <w:szCs w:val="24"/>
        </w:rPr>
        <w:t>prethodne godine</w:t>
      </w:r>
      <w:r w:rsidR="00FD0DB4">
        <w:rPr>
          <w:rFonts w:cstheme="minorHAnsi"/>
          <w:sz w:val="24"/>
          <w:szCs w:val="24"/>
        </w:rPr>
        <w:t xml:space="preserve">, </w:t>
      </w:r>
      <w:r w:rsidR="000C458D">
        <w:rPr>
          <w:rFonts w:cstheme="minorHAnsi"/>
          <w:sz w:val="24"/>
          <w:szCs w:val="24"/>
        </w:rPr>
        <w:t>ponajprije zbog većih prihoda od naknade za korištenje prostora elektrana te većih prihoda od zakupa i iznajmljivanja imovine</w:t>
      </w:r>
      <w:r w:rsidR="00FD0DB4">
        <w:rPr>
          <w:rFonts w:cstheme="minorHAnsi"/>
          <w:sz w:val="24"/>
          <w:szCs w:val="24"/>
        </w:rPr>
        <w:t>.</w:t>
      </w:r>
    </w:p>
    <w:p w14:paraId="28335E83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3F74F6AB" w14:textId="5D529CBA" w:rsidR="00237220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Prihodi od financijske imovine</w:t>
      </w:r>
      <w:r w:rsidRPr="00594B4E">
        <w:rPr>
          <w:rFonts w:cstheme="minorHAnsi"/>
          <w:sz w:val="24"/>
          <w:szCs w:val="24"/>
        </w:rPr>
        <w:t xml:space="preserve"> (AOP 075) ostvareni su u iznosu od </w:t>
      </w:r>
      <w:r w:rsidR="000C458D">
        <w:rPr>
          <w:rFonts w:cstheme="minorHAnsi"/>
          <w:sz w:val="24"/>
          <w:szCs w:val="24"/>
        </w:rPr>
        <w:t>3.461</w:t>
      </w:r>
      <w:r w:rsidRPr="00594B4E">
        <w:rPr>
          <w:rFonts w:cstheme="minorHAnsi"/>
          <w:sz w:val="24"/>
          <w:szCs w:val="24"/>
        </w:rPr>
        <w:t xml:space="preserve"> kn</w:t>
      </w:r>
      <w:r w:rsidR="00237220" w:rsidRPr="00594B4E">
        <w:rPr>
          <w:rFonts w:cstheme="minorHAnsi"/>
          <w:sz w:val="24"/>
          <w:szCs w:val="24"/>
        </w:rPr>
        <w:t xml:space="preserve"> što je za </w:t>
      </w:r>
      <w:r w:rsidR="000C458D">
        <w:rPr>
          <w:rFonts w:cstheme="minorHAnsi"/>
          <w:sz w:val="24"/>
          <w:szCs w:val="24"/>
        </w:rPr>
        <w:t>34,4</w:t>
      </w:r>
      <w:r w:rsidR="00237220" w:rsidRPr="00594B4E">
        <w:rPr>
          <w:rFonts w:cstheme="minorHAnsi"/>
          <w:sz w:val="24"/>
          <w:szCs w:val="24"/>
        </w:rPr>
        <w:t xml:space="preserve">% </w:t>
      </w:r>
      <w:r w:rsidR="000C458D">
        <w:rPr>
          <w:rFonts w:cstheme="minorHAnsi"/>
          <w:sz w:val="24"/>
          <w:szCs w:val="24"/>
        </w:rPr>
        <w:t>manje</w:t>
      </w:r>
      <w:r w:rsidR="00237220" w:rsidRPr="00594B4E">
        <w:rPr>
          <w:rFonts w:cstheme="minorHAnsi"/>
          <w:sz w:val="24"/>
          <w:szCs w:val="24"/>
        </w:rPr>
        <w:t xml:space="preserve"> nego prethodne godine, a </w:t>
      </w:r>
      <w:r w:rsidR="000C458D">
        <w:rPr>
          <w:rFonts w:cstheme="minorHAnsi"/>
          <w:sz w:val="24"/>
          <w:szCs w:val="24"/>
        </w:rPr>
        <w:t>smanjenje</w:t>
      </w:r>
      <w:r w:rsidR="00237220" w:rsidRPr="00594B4E">
        <w:rPr>
          <w:rFonts w:cstheme="minorHAnsi"/>
          <w:sz w:val="24"/>
          <w:szCs w:val="24"/>
        </w:rPr>
        <w:t xml:space="preserve"> se odnosi na kamate na depozite po viđenju.</w:t>
      </w:r>
    </w:p>
    <w:p w14:paraId="657D9F90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681B2C" w14:textId="6EE6C2A2" w:rsidR="00830527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Prihodi od nefinancijske imovine</w:t>
      </w:r>
      <w:r w:rsidRPr="00594B4E">
        <w:rPr>
          <w:rFonts w:cstheme="minorHAnsi"/>
          <w:sz w:val="24"/>
          <w:szCs w:val="24"/>
        </w:rPr>
        <w:t xml:space="preserve"> (AOP 083) ostvareni su u iznosu </w:t>
      </w:r>
      <w:r w:rsidR="000C458D">
        <w:rPr>
          <w:rFonts w:cstheme="minorHAnsi"/>
          <w:sz w:val="24"/>
          <w:szCs w:val="24"/>
        </w:rPr>
        <w:t>1.468.262</w:t>
      </w:r>
      <w:r w:rsidRPr="00594B4E">
        <w:rPr>
          <w:rFonts w:cstheme="minorHAnsi"/>
          <w:sz w:val="24"/>
          <w:szCs w:val="24"/>
        </w:rPr>
        <w:t xml:space="preserve"> kn ili </w:t>
      </w:r>
      <w:r w:rsidR="000C458D">
        <w:rPr>
          <w:rFonts w:cstheme="minorHAnsi"/>
          <w:sz w:val="24"/>
          <w:szCs w:val="24"/>
        </w:rPr>
        <w:t>30,0</w:t>
      </w:r>
      <w:r w:rsidRPr="00594B4E">
        <w:rPr>
          <w:rFonts w:cstheme="minorHAnsi"/>
          <w:sz w:val="24"/>
          <w:szCs w:val="24"/>
        </w:rPr>
        <w:t xml:space="preserve">% </w:t>
      </w:r>
      <w:r w:rsidR="000C458D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odnosu na prethodnu godinu. Najznačajniji prihodi od nefinancijske imovine su prihodi od </w:t>
      </w:r>
      <w:r w:rsidR="00237220" w:rsidRPr="00594B4E">
        <w:rPr>
          <w:rFonts w:cstheme="minorHAnsi"/>
          <w:sz w:val="24"/>
          <w:szCs w:val="24"/>
        </w:rPr>
        <w:t xml:space="preserve">naknade za korištenje nefinancijske imovine (naknada za korištenje prostora elektrana) te prihodi od </w:t>
      </w:r>
      <w:r w:rsidRPr="00594B4E">
        <w:rPr>
          <w:rFonts w:cstheme="minorHAnsi"/>
          <w:sz w:val="24"/>
          <w:szCs w:val="24"/>
        </w:rPr>
        <w:t>zakupa i iznajmljivanja imovine (</w:t>
      </w:r>
      <w:r w:rsidR="00237220" w:rsidRPr="00594B4E">
        <w:rPr>
          <w:rFonts w:cstheme="minorHAnsi"/>
          <w:sz w:val="24"/>
          <w:szCs w:val="24"/>
        </w:rPr>
        <w:t xml:space="preserve">prihodi od </w:t>
      </w:r>
      <w:r w:rsidRPr="00594B4E">
        <w:rPr>
          <w:rFonts w:cstheme="minorHAnsi"/>
          <w:sz w:val="24"/>
          <w:szCs w:val="24"/>
        </w:rPr>
        <w:t>zakup</w:t>
      </w:r>
      <w:r w:rsidR="00237220" w:rsidRPr="00594B4E">
        <w:rPr>
          <w:rFonts w:cstheme="minorHAnsi"/>
          <w:sz w:val="24"/>
          <w:szCs w:val="24"/>
        </w:rPr>
        <w:t>a</w:t>
      </w:r>
      <w:r w:rsidRPr="00594B4E">
        <w:rPr>
          <w:rFonts w:cstheme="minorHAnsi"/>
          <w:sz w:val="24"/>
          <w:szCs w:val="24"/>
        </w:rPr>
        <w:t xml:space="preserve"> </w:t>
      </w:r>
      <w:r w:rsidR="00237220" w:rsidRPr="00594B4E">
        <w:rPr>
          <w:rFonts w:cstheme="minorHAnsi"/>
          <w:sz w:val="24"/>
          <w:szCs w:val="24"/>
        </w:rPr>
        <w:t>poljoprivrednog zemljišta u vlasništvu države i prihodi od iznajmljivanja poslovnih prostora)</w:t>
      </w:r>
      <w:r w:rsidR="00FD0DB4">
        <w:rPr>
          <w:rFonts w:cstheme="minorHAnsi"/>
          <w:sz w:val="24"/>
          <w:szCs w:val="24"/>
        </w:rPr>
        <w:t xml:space="preserve">, te se kod oba prihoda bilježi </w:t>
      </w:r>
      <w:r w:rsidR="0057264B">
        <w:rPr>
          <w:rFonts w:cstheme="minorHAnsi"/>
          <w:sz w:val="24"/>
          <w:szCs w:val="24"/>
        </w:rPr>
        <w:t>rast</w:t>
      </w:r>
      <w:r w:rsidR="00830527" w:rsidRPr="00594B4E">
        <w:rPr>
          <w:rFonts w:cstheme="minorHAnsi"/>
          <w:sz w:val="24"/>
          <w:szCs w:val="24"/>
        </w:rPr>
        <w:t>.</w:t>
      </w:r>
    </w:p>
    <w:p w14:paraId="737D9713" w14:textId="77777777" w:rsidR="0057264B" w:rsidRPr="00594B4E" w:rsidRDefault="0057264B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84AAF" w14:textId="54A0BCAB" w:rsidR="008244FD" w:rsidRPr="00594B4E" w:rsidRDefault="00830527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upravnih i administrativnih pristojbi, pristojbi po posebnim propisima i naknade</w:t>
      </w:r>
      <w:r w:rsidRPr="00594B4E">
        <w:rPr>
          <w:rFonts w:cstheme="minorHAnsi"/>
          <w:sz w:val="24"/>
          <w:szCs w:val="24"/>
        </w:rPr>
        <w:t xml:space="preserve"> (AOP 105) ostvareni su u iznosu </w:t>
      </w:r>
      <w:r w:rsidR="0057264B">
        <w:rPr>
          <w:rFonts w:cstheme="minorHAnsi"/>
          <w:sz w:val="24"/>
          <w:szCs w:val="24"/>
        </w:rPr>
        <w:t>432.217</w:t>
      </w:r>
      <w:r w:rsidRPr="00594B4E">
        <w:rPr>
          <w:rFonts w:cstheme="minorHAnsi"/>
          <w:sz w:val="24"/>
          <w:szCs w:val="24"/>
        </w:rPr>
        <w:t xml:space="preserve"> kn</w:t>
      </w:r>
      <w:r w:rsidR="00237220" w:rsidRPr="00594B4E">
        <w:rPr>
          <w:rFonts w:cstheme="minorHAnsi"/>
          <w:sz w:val="24"/>
          <w:szCs w:val="24"/>
        </w:rPr>
        <w:t xml:space="preserve"> </w:t>
      </w:r>
      <w:r w:rsidR="00D55E04">
        <w:rPr>
          <w:rFonts w:cstheme="minorHAnsi"/>
          <w:sz w:val="24"/>
          <w:szCs w:val="24"/>
        </w:rPr>
        <w:t xml:space="preserve">te se bilježi </w:t>
      </w:r>
      <w:r w:rsidR="0057264B">
        <w:rPr>
          <w:rFonts w:cstheme="minorHAnsi"/>
          <w:sz w:val="24"/>
          <w:szCs w:val="24"/>
        </w:rPr>
        <w:t>pad</w:t>
      </w:r>
      <w:r w:rsidR="00D55E04">
        <w:rPr>
          <w:rFonts w:cstheme="minorHAnsi"/>
          <w:sz w:val="24"/>
          <w:szCs w:val="24"/>
        </w:rPr>
        <w:t xml:space="preserve"> </w:t>
      </w:r>
      <w:r w:rsidR="00237220" w:rsidRPr="00594B4E">
        <w:rPr>
          <w:rFonts w:cstheme="minorHAnsi"/>
          <w:sz w:val="24"/>
          <w:szCs w:val="24"/>
        </w:rPr>
        <w:t>u odnosu na prethodnu godinu</w:t>
      </w:r>
      <w:r w:rsidR="00D55E04">
        <w:rPr>
          <w:rFonts w:cstheme="minorHAnsi"/>
          <w:sz w:val="24"/>
          <w:szCs w:val="24"/>
        </w:rPr>
        <w:t xml:space="preserve"> </w:t>
      </w:r>
      <w:r w:rsidR="0057264B">
        <w:rPr>
          <w:rFonts w:cstheme="minorHAnsi"/>
          <w:sz w:val="24"/>
          <w:szCs w:val="24"/>
        </w:rPr>
        <w:t>za</w:t>
      </w:r>
      <w:r w:rsidR="00D55E04">
        <w:rPr>
          <w:rFonts w:cstheme="minorHAnsi"/>
          <w:sz w:val="24"/>
          <w:szCs w:val="24"/>
        </w:rPr>
        <w:t xml:space="preserve"> </w:t>
      </w:r>
      <w:r w:rsidR="0057264B">
        <w:rPr>
          <w:rFonts w:cstheme="minorHAnsi"/>
          <w:sz w:val="24"/>
          <w:szCs w:val="24"/>
        </w:rPr>
        <w:t>20,8</w:t>
      </w:r>
      <w:r w:rsidR="00D55E04">
        <w:rPr>
          <w:rFonts w:cstheme="minorHAnsi"/>
          <w:sz w:val="24"/>
          <w:szCs w:val="24"/>
        </w:rPr>
        <w:t>%</w:t>
      </w:r>
      <w:r w:rsidR="008244FD" w:rsidRPr="00594B4E">
        <w:rPr>
          <w:rFonts w:cstheme="minorHAnsi"/>
          <w:sz w:val="24"/>
          <w:szCs w:val="24"/>
        </w:rPr>
        <w:t>. Najveć</w:t>
      </w:r>
      <w:r w:rsidR="00D55E04">
        <w:rPr>
          <w:rFonts w:cstheme="minorHAnsi"/>
          <w:sz w:val="24"/>
          <w:szCs w:val="24"/>
        </w:rPr>
        <w:t xml:space="preserve">e udjele u ovim prihodima imaju upravne i administrativne pristojbe </w:t>
      </w:r>
      <w:r w:rsidR="0057264B">
        <w:rPr>
          <w:rFonts w:cstheme="minorHAnsi"/>
          <w:sz w:val="24"/>
          <w:szCs w:val="24"/>
        </w:rPr>
        <w:t>55,1</w:t>
      </w:r>
      <w:r w:rsidR="00D55E04">
        <w:rPr>
          <w:rFonts w:cstheme="minorHAnsi"/>
          <w:sz w:val="24"/>
          <w:szCs w:val="24"/>
        </w:rPr>
        <w:t>%</w:t>
      </w:r>
      <w:r w:rsidR="0057264B">
        <w:rPr>
          <w:rFonts w:cstheme="minorHAnsi"/>
          <w:sz w:val="24"/>
          <w:szCs w:val="24"/>
        </w:rPr>
        <w:t xml:space="preserve">, </w:t>
      </w:r>
      <w:r w:rsidR="00D55E04">
        <w:rPr>
          <w:rFonts w:cstheme="minorHAnsi"/>
          <w:sz w:val="24"/>
          <w:szCs w:val="24"/>
        </w:rPr>
        <w:t xml:space="preserve">te komunalni doprinosi i naknade </w:t>
      </w:r>
      <w:r w:rsidR="0057264B">
        <w:rPr>
          <w:rFonts w:cstheme="minorHAnsi"/>
          <w:sz w:val="24"/>
          <w:szCs w:val="24"/>
        </w:rPr>
        <w:t>31,8</w:t>
      </w:r>
      <w:r w:rsidR="00D55E04">
        <w:rPr>
          <w:rFonts w:cstheme="minorHAnsi"/>
          <w:sz w:val="24"/>
          <w:szCs w:val="24"/>
        </w:rPr>
        <w:t>%</w:t>
      </w:r>
      <w:r w:rsidR="0057264B">
        <w:rPr>
          <w:rFonts w:cstheme="minorHAnsi"/>
          <w:sz w:val="24"/>
          <w:szCs w:val="24"/>
        </w:rPr>
        <w:t>, dok prihodi po posebnim imaju udio od 13,1%</w:t>
      </w:r>
      <w:r w:rsidR="008244FD" w:rsidRPr="00594B4E">
        <w:rPr>
          <w:rFonts w:cstheme="minorHAnsi"/>
          <w:sz w:val="24"/>
          <w:szCs w:val="24"/>
        </w:rPr>
        <w:t xml:space="preserve">. </w:t>
      </w:r>
      <w:r w:rsidR="0057264B">
        <w:rPr>
          <w:rFonts w:cstheme="minorHAnsi"/>
          <w:sz w:val="24"/>
          <w:szCs w:val="24"/>
        </w:rPr>
        <w:t xml:space="preserve">Uzrok pada se najvećim dijelom odnosi na prihode od komunalnih naknada, iz razloga jer su građani i poslovni subjekti Odlukom načelnika oslobođeni plaćanja komunalne naknade zbog situacije uzrokovane virusom COVID-19. </w:t>
      </w:r>
    </w:p>
    <w:p w14:paraId="6EA3CD1C" w14:textId="77777777" w:rsidR="00237220" w:rsidRPr="00594B4E" w:rsidRDefault="00237220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71D2C0" w14:textId="28AEB73D" w:rsidR="00FE738F" w:rsidRPr="00594B4E" w:rsidRDefault="00FE738F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AD2058" w14:textId="554FE67D" w:rsidR="00FE738F" w:rsidRPr="00594B4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AA054D" w:rsidRPr="00594B4E">
        <w:rPr>
          <w:rFonts w:cstheme="minorHAnsi"/>
          <w:b/>
          <w:sz w:val="24"/>
          <w:szCs w:val="24"/>
        </w:rPr>
        <w:t>9</w:t>
      </w:r>
      <w:r w:rsidRPr="00594B4E">
        <w:rPr>
          <w:rFonts w:cstheme="minorHAnsi"/>
          <w:b/>
          <w:sz w:val="24"/>
          <w:szCs w:val="24"/>
        </w:rPr>
        <w:t xml:space="preserve"> - AOP 148 RASHODI POSLOVANJA</w:t>
      </w:r>
    </w:p>
    <w:p w14:paraId="0053B009" w14:textId="5C450E20" w:rsidR="00FE738F" w:rsidRPr="00594B4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Rashodi poslovanja (AOP 148) ostvareni su u ukupnom iznosu od </w:t>
      </w:r>
      <w:r w:rsidR="0057264B">
        <w:rPr>
          <w:rFonts w:cstheme="minorHAnsi"/>
          <w:sz w:val="24"/>
          <w:szCs w:val="24"/>
        </w:rPr>
        <w:t>7.424.298</w:t>
      </w:r>
      <w:r w:rsidR="00AE559B">
        <w:rPr>
          <w:rFonts w:cstheme="minorHAnsi"/>
          <w:sz w:val="24"/>
          <w:szCs w:val="24"/>
        </w:rPr>
        <w:t xml:space="preserve"> kn</w:t>
      </w:r>
      <w:r w:rsidRPr="00594B4E">
        <w:rPr>
          <w:rFonts w:cstheme="minorHAnsi"/>
          <w:sz w:val="24"/>
          <w:szCs w:val="24"/>
        </w:rPr>
        <w:t xml:space="preserve">, odnosno </w:t>
      </w:r>
      <w:r w:rsidR="003B3027">
        <w:rPr>
          <w:rFonts w:cstheme="minorHAnsi"/>
          <w:sz w:val="24"/>
          <w:szCs w:val="24"/>
        </w:rPr>
        <w:t>0,4</w:t>
      </w:r>
      <w:r w:rsidR="002149AC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% </w:t>
      </w:r>
      <w:r w:rsidR="0057264B">
        <w:rPr>
          <w:rFonts w:cstheme="minorHAnsi"/>
          <w:sz w:val="24"/>
          <w:szCs w:val="24"/>
        </w:rPr>
        <w:t>manje</w:t>
      </w:r>
      <w:r w:rsidRPr="00594B4E">
        <w:rPr>
          <w:rFonts w:cstheme="minorHAnsi"/>
          <w:sz w:val="24"/>
          <w:szCs w:val="24"/>
        </w:rPr>
        <w:t xml:space="preserve"> u odnosu na prethodnu godinu.</w:t>
      </w:r>
    </w:p>
    <w:p w14:paraId="4D0CDEE9" w14:textId="31957C02" w:rsidR="00830527" w:rsidRPr="00594B4E" w:rsidRDefault="00830527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49C31" w14:textId="3C68524C" w:rsidR="002149AC" w:rsidRPr="00594B4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Rashodi za zaposlene</w:t>
      </w:r>
      <w:r w:rsidRPr="00594B4E">
        <w:rPr>
          <w:rFonts w:cstheme="minorHAnsi"/>
          <w:sz w:val="24"/>
          <w:szCs w:val="24"/>
        </w:rPr>
        <w:t xml:space="preserve"> (AOP 149) ostvareni su u iznosu </w:t>
      </w:r>
      <w:r w:rsidR="003B3027">
        <w:rPr>
          <w:rFonts w:cstheme="minorHAnsi"/>
          <w:sz w:val="24"/>
          <w:szCs w:val="24"/>
        </w:rPr>
        <w:t>1.091.595</w:t>
      </w:r>
      <w:r w:rsidR="00AE559B">
        <w:rPr>
          <w:rFonts w:cstheme="minorHAnsi"/>
          <w:sz w:val="24"/>
          <w:szCs w:val="24"/>
        </w:rPr>
        <w:t xml:space="preserve"> kn</w:t>
      </w:r>
      <w:r w:rsidRPr="00594B4E">
        <w:rPr>
          <w:rFonts w:cstheme="minorHAnsi"/>
          <w:sz w:val="24"/>
          <w:szCs w:val="24"/>
        </w:rPr>
        <w:t xml:space="preserve"> i u odnosu na prethodnu godinu bilježe </w:t>
      </w:r>
      <w:r w:rsidR="003B3027">
        <w:rPr>
          <w:rFonts w:cstheme="minorHAnsi"/>
          <w:sz w:val="24"/>
          <w:szCs w:val="24"/>
        </w:rPr>
        <w:t>rast</w:t>
      </w:r>
      <w:r w:rsidRPr="00594B4E">
        <w:rPr>
          <w:rFonts w:cstheme="minorHAnsi"/>
          <w:sz w:val="24"/>
          <w:szCs w:val="24"/>
        </w:rPr>
        <w:t xml:space="preserve"> za </w:t>
      </w:r>
      <w:r w:rsidR="003B3027">
        <w:rPr>
          <w:rFonts w:cstheme="minorHAnsi"/>
          <w:sz w:val="24"/>
          <w:szCs w:val="24"/>
        </w:rPr>
        <w:t>7,9</w:t>
      </w:r>
      <w:r w:rsidR="00D841D8" w:rsidRPr="00594B4E">
        <w:rPr>
          <w:rFonts w:cstheme="minorHAnsi"/>
          <w:sz w:val="24"/>
          <w:szCs w:val="24"/>
        </w:rPr>
        <w:t>%</w:t>
      </w:r>
      <w:r w:rsidRPr="00594B4E">
        <w:rPr>
          <w:rFonts w:cstheme="minorHAnsi"/>
          <w:sz w:val="24"/>
          <w:szCs w:val="24"/>
        </w:rPr>
        <w:t xml:space="preserve">. Rashodi za zaposlene obuhvaćaju plaće, doprinose na plaće i ostale rashode za zaposlene u općinskoj upravi. </w:t>
      </w:r>
      <w:r w:rsidR="003B3027" w:rsidRPr="00594B4E">
        <w:rPr>
          <w:rFonts w:cstheme="minorHAnsi"/>
          <w:sz w:val="24"/>
          <w:szCs w:val="24"/>
        </w:rPr>
        <w:t xml:space="preserve">Uzrok </w:t>
      </w:r>
      <w:r w:rsidR="003B3027">
        <w:rPr>
          <w:rFonts w:cstheme="minorHAnsi"/>
          <w:sz w:val="24"/>
          <w:szCs w:val="24"/>
        </w:rPr>
        <w:t>povećanja navedenih rashoda odnosi se na veći broj zaposlenih tijekom jednog perioda u 2020. godini</w:t>
      </w:r>
      <w:r w:rsidR="003B3027" w:rsidRPr="00594B4E">
        <w:rPr>
          <w:rFonts w:cstheme="minorHAnsi"/>
          <w:sz w:val="24"/>
          <w:szCs w:val="24"/>
        </w:rPr>
        <w:t xml:space="preserve"> </w:t>
      </w:r>
      <w:r w:rsidR="003B3027">
        <w:rPr>
          <w:rFonts w:cstheme="minorHAnsi"/>
          <w:sz w:val="24"/>
          <w:szCs w:val="24"/>
        </w:rPr>
        <w:t>te povećanje osnovice za izračun plaća državnih službenika i namještenika.</w:t>
      </w:r>
    </w:p>
    <w:p w14:paraId="15E02A35" w14:textId="14A45243" w:rsidR="002149AC" w:rsidRPr="00594B4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88167" w14:textId="590D1575" w:rsidR="002149AC" w:rsidRPr="00594B4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Materijalni rashodi</w:t>
      </w:r>
      <w:r w:rsidRPr="00594B4E">
        <w:rPr>
          <w:rFonts w:cstheme="minorHAnsi"/>
          <w:sz w:val="24"/>
          <w:szCs w:val="24"/>
        </w:rPr>
        <w:t xml:space="preserve"> (AOP 160) ostvareni su u iznosu </w:t>
      </w:r>
      <w:r w:rsidR="00234286">
        <w:rPr>
          <w:rFonts w:cstheme="minorHAnsi"/>
          <w:sz w:val="24"/>
          <w:szCs w:val="24"/>
        </w:rPr>
        <w:t>2.149.784</w:t>
      </w:r>
      <w:r w:rsidR="00BF338D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i u odnosu na prethodnu godinu bilježe </w:t>
      </w:r>
      <w:r w:rsidR="00234286">
        <w:rPr>
          <w:rFonts w:cstheme="minorHAnsi"/>
          <w:sz w:val="24"/>
          <w:szCs w:val="24"/>
        </w:rPr>
        <w:t>pad</w:t>
      </w:r>
      <w:r w:rsidRPr="00594B4E">
        <w:rPr>
          <w:rFonts w:cstheme="minorHAnsi"/>
          <w:sz w:val="24"/>
          <w:szCs w:val="24"/>
        </w:rPr>
        <w:t xml:space="preserve"> od </w:t>
      </w:r>
      <w:r w:rsidR="00234286">
        <w:rPr>
          <w:rFonts w:cstheme="minorHAnsi"/>
          <w:sz w:val="24"/>
          <w:szCs w:val="24"/>
        </w:rPr>
        <w:t>33,2</w:t>
      </w:r>
      <w:r w:rsidRPr="00594B4E">
        <w:rPr>
          <w:rFonts w:cstheme="minorHAnsi"/>
          <w:sz w:val="24"/>
          <w:szCs w:val="24"/>
        </w:rPr>
        <w:t xml:space="preserve">%. Odnose se na rashode za redovno poslovanje i rashode za izvršavanje programskih aktivnosti općinske uprave. </w:t>
      </w:r>
      <w:r w:rsidR="00234286">
        <w:rPr>
          <w:rFonts w:cstheme="minorHAnsi"/>
          <w:sz w:val="24"/>
          <w:szCs w:val="24"/>
        </w:rPr>
        <w:t>Najveće smanjenje u sklopu ovih rashoda odnosi se na smanjenje rashoda za usluge promidžbe i informiranja (AOP 177) za iznos od 506.095 kn što je u odnosu na prošlu godinu smanjenje za 79,1%, a razlog je u podmirenju troškova provođenja projekta „ČOKSA“ koji su u do rujna 2019. godine podmireni u iznosu od 447.769 kn. Isto tako, značajnije su smanjeni ostali nespomenuti rashoda poslovanja (AOP 192) koji su 72,1% manji u odnosu na isto razdoblje prethodne godine, a razlog smanjenja je otvaranje novih pozicija prema Pravilniku o proračunskom računovodstvu. Također su se smanjili rashodi za usluge tekućeg i investicijskog održavanja (AOP 176) za iznos od 295.399 kn što je 63,0% manje nego prošle godine iz razloga jer je prošle godine izvršena izrada projektne dokumentacije - modernizacija javne rasvjete za Varaždinsku ulicu i ulicu Augusta Šenoe, građevinski radovi na uređenju bankina, sanaciji šahtova i odvodnih rešetki na području Općine Sračinec.</w:t>
      </w:r>
    </w:p>
    <w:p w14:paraId="2BB99836" w14:textId="5D444B39" w:rsidR="00020985" w:rsidRPr="00594B4E" w:rsidRDefault="002149AC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lastRenderedPageBreak/>
        <w:t>Financijski rashodi</w:t>
      </w:r>
      <w:r w:rsidRPr="00594B4E">
        <w:rPr>
          <w:rFonts w:cstheme="minorHAnsi"/>
          <w:sz w:val="24"/>
          <w:szCs w:val="24"/>
        </w:rPr>
        <w:t xml:space="preserve"> (AOP 193) ostvareni su u iznosu </w:t>
      </w:r>
      <w:r w:rsidR="00234286">
        <w:rPr>
          <w:rFonts w:cstheme="minorHAnsi"/>
          <w:sz w:val="24"/>
          <w:szCs w:val="24"/>
        </w:rPr>
        <w:t>208.495</w:t>
      </w:r>
      <w:r w:rsidR="00BF338D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i bilježe </w:t>
      </w:r>
      <w:r w:rsidR="00234286">
        <w:rPr>
          <w:rFonts w:cstheme="minorHAnsi"/>
          <w:sz w:val="24"/>
          <w:szCs w:val="24"/>
        </w:rPr>
        <w:t>rast</w:t>
      </w:r>
      <w:r w:rsidR="00BF70F8" w:rsidRPr="00594B4E">
        <w:rPr>
          <w:rFonts w:cstheme="minorHAnsi"/>
          <w:sz w:val="24"/>
          <w:szCs w:val="24"/>
        </w:rPr>
        <w:t xml:space="preserve"> za </w:t>
      </w:r>
      <w:r w:rsidR="00E836C3">
        <w:rPr>
          <w:rFonts w:cstheme="minorHAnsi"/>
          <w:sz w:val="24"/>
          <w:szCs w:val="24"/>
        </w:rPr>
        <w:t>87,3</w:t>
      </w:r>
      <w:r w:rsidRPr="00594B4E">
        <w:rPr>
          <w:rFonts w:cstheme="minorHAnsi"/>
          <w:sz w:val="24"/>
          <w:szCs w:val="24"/>
        </w:rPr>
        <w:t>% u odnosu</w:t>
      </w:r>
      <w:r w:rsidR="0002098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na prethodnu godinu. </w:t>
      </w:r>
      <w:r w:rsidR="00020985" w:rsidRPr="00594B4E">
        <w:rPr>
          <w:rFonts w:cstheme="minorHAnsi"/>
          <w:sz w:val="24"/>
          <w:szCs w:val="24"/>
        </w:rPr>
        <w:t xml:space="preserve">Navedeni rashodi prvenstveno se odnose na kamate po primljenim zajmovima od Hrvatske banke za obnovi i razvitak radi izgradnje dječjeg vrtića u </w:t>
      </w:r>
      <w:proofErr w:type="spellStart"/>
      <w:r w:rsidR="00020985" w:rsidRPr="00594B4E">
        <w:rPr>
          <w:rFonts w:cstheme="minorHAnsi"/>
          <w:sz w:val="24"/>
          <w:szCs w:val="24"/>
        </w:rPr>
        <w:t>Sračincu</w:t>
      </w:r>
      <w:proofErr w:type="spellEnd"/>
      <w:r w:rsidR="00234286">
        <w:rPr>
          <w:rFonts w:cstheme="minorHAnsi"/>
          <w:sz w:val="24"/>
          <w:szCs w:val="24"/>
        </w:rPr>
        <w:t xml:space="preserve"> te na bankarske usluge i usluge platnog prometa</w:t>
      </w:r>
      <w:r w:rsidR="00020985" w:rsidRPr="00594B4E">
        <w:rPr>
          <w:rFonts w:cstheme="minorHAnsi"/>
          <w:sz w:val="24"/>
          <w:szCs w:val="24"/>
        </w:rPr>
        <w:t>.</w:t>
      </w:r>
      <w:r w:rsidR="00E836C3">
        <w:rPr>
          <w:rFonts w:cstheme="minorHAnsi"/>
          <w:sz w:val="24"/>
          <w:szCs w:val="24"/>
        </w:rPr>
        <w:t xml:space="preserve"> U 2020. godini podmirili smo naknadu za obradu kredita (HBOR) u iznosu od 100.000 kn za modernizaciju nerazvrstanih cesta.</w:t>
      </w:r>
    </w:p>
    <w:p w14:paraId="057F4375" w14:textId="77777777" w:rsidR="00715C65" w:rsidRPr="00594B4E" w:rsidRDefault="00715C65" w:rsidP="00BB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69C751" w14:textId="61E31C5D" w:rsidR="00BB72CF" w:rsidRPr="00594B4E" w:rsidRDefault="00BB72CF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Subvencije</w:t>
      </w:r>
      <w:r w:rsidRPr="00594B4E">
        <w:rPr>
          <w:rFonts w:cstheme="minorHAnsi"/>
          <w:sz w:val="24"/>
          <w:szCs w:val="24"/>
        </w:rPr>
        <w:t xml:space="preserve"> (AOP 212) iznose </w:t>
      </w:r>
      <w:r w:rsidR="006301C9">
        <w:rPr>
          <w:rFonts w:cstheme="minorHAnsi"/>
          <w:sz w:val="24"/>
          <w:szCs w:val="24"/>
        </w:rPr>
        <w:t>248.997</w:t>
      </w:r>
      <w:r w:rsidRPr="00594B4E">
        <w:rPr>
          <w:rFonts w:cstheme="minorHAnsi"/>
          <w:sz w:val="24"/>
          <w:szCs w:val="24"/>
        </w:rPr>
        <w:t xml:space="preserve"> kn što predstavlja </w:t>
      </w:r>
      <w:r w:rsidR="00020985" w:rsidRPr="00594B4E">
        <w:rPr>
          <w:rFonts w:cstheme="minorHAnsi"/>
          <w:sz w:val="24"/>
          <w:szCs w:val="24"/>
        </w:rPr>
        <w:t xml:space="preserve">rast </w:t>
      </w:r>
      <w:r w:rsidR="00715C65" w:rsidRPr="00594B4E">
        <w:rPr>
          <w:rFonts w:cstheme="minorHAnsi"/>
          <w:sz w:val="24"/>
          <w:szCs w:val="24"/>
        </w:rPr>
        <w:t xml:space="preserve">od </w:t>
      </w:r>
      <w:r w:rsidR="00E836C3">
        <w:rPr>
          <w:rFonts w:cstheme="minorHAnsi"/>
          <w:sz w:val="24"/>
          <w:szCs w:val="24"/>
        </w:rPr>
        <w:t>177,0</w:t>
      </w:r>
      <w:r w:rsidRPr="00594B4E">
        <w:rPr>
          <w:rFonts w:cstheme="minorHAnsi"/>
          <w:sz w:val="24"/>
          <w:szCs w:val="24"/>
        </w:rPr>
        <w:t>% u odnosu na prethodnu</w:t>
      </w:r>
      <w:r w:rsidR="00715C6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godinu kada su subvencije iznosile </w:t>
      </w:r>
      <w:r w:rsidR="00E836C3">
        <w:rPr>
          <w:rFonts w:cstheme="minorHAnsi"/>
          <w:sz w:val="24"/>
          <w:szCs w:val="24"/>
        </w:rPr>
        <w:t>89.888</w:t>
      </w:r>
      <w:r w:rsidR="0002132F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kn.</w:t>
      </w:r>
      <w:r w:rsidR="00020985" w:rsidRPr="00594B4E">
        <w:rPr>
          <w:rFonts w:cstheme="minorHAnsi"/>
          <w:sz w:val="24"/>
          <w:szCs w:val="24"/>
        </w:rPr>
        <w:t xml:space="preserve"> </w:t>
      </w:r>
      <w:r w:rsidR="00E836C3">
        <w:rPr>
          <w:rFonts w:cstheme="minorHAnsi"/>
          <w:sz w:val="24"/>
          <w:szCs w:val="24"/>
        </w:rPr>
        <w:t>Razlog povećanja se najvećim dijelom odnosi na subvencije obrtnicima, odnosno na nadoknade troškova obrtnicima koji su bili zatvoreni zbog pojave virusa COVID-19 (nadoknade mjesečnih zakupnina)</w:t>
      </w:r>
      <w:r w:rsidR="0002132F">
        <w:rPr>
          <w:rFonts w:cstheme="minorHAnsi"/>
          <w:sz w:val="24"/>
          <w:szCs w:val="24"/>
        </w:rPr>
        <w:t>.</w:t>
      </w:r>
    </w:p>
    <w:p w14:paraId="190EE6F5" w14:textId="77777777" w:rsidR="00715C65" w:rsidRPr="00594B4E" w:rsidRDefault="00715C65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D6026A" w14:textId="1CA651EB" w:rsidR="00E836C3" w:rsidRDefault="00BE5996" w:rsidP="00E836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Naknade građanima i kućanstvima na temelju osiguranja i druge naknade</w:t>
      </w:r>
      <w:r w:rsidRPr="00594B4E">
        <w:rPr>
          <w:rFonts w:cstheme="minorHAnsi"/>
          <w:sz w:val="24"/>
          <w:szCs w:val="24"/>
        </w:rPr>
        <w:t xml:space="preserve"> (AOP 246) ostvarene</w:t>
      </w:r>
      <w:r w:rsidR="0002098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su u iznosu od </w:t>
      </w:r>
      <w:r w:rsidR="00E836C3">
        <w:rPr>
          <w:rFonts w:cstheme="minorHAnsi"/>
          <w:sz w:val="24"/>
          <w:szCs w:val="24"/>
        </w:rPr>
        <w:t>1.647.554</w:t>
      </w:r>
      <w:r w:rsidR="0002132F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</w:t>
      </w:r>
      <w:r w:rsidR="00E836C3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</w:t>
      </w:r>
      <w:r w:rsidR="00E836C3" w:rsidRPr="00594B4E">
        <w:rPr>
          <w:rFonts w:cstheme="minorHAnsi"/>
          <w:sz w:val="24"/>
          <w:szCs w:val="24"/>
        </w:rPr>
        <w:t xml:space="preserve">odnosno za </w:t>
      </w:r>
      <w:r w:rsidR="00E836C3">
        <w:rPr>
          <w:rFonts w:cstheme="minorHAnsi"/>
          <w:sz w:val="24"/>
          <w:szCs w:val="24"/>
        </w:rPr>
        <w:t xml:space="preserve">1.241.265 </w:t>
      </w:r>
      <w:r w:rsidR="00E836C3" w:rsidRPr="00594B4E">
        <w:rPr>
          <w:rFonts w:cstheme="minorHAnsi"/>
          <w:sz w:val="24"/>
          <w:szCs w:val="24"/>
        </w:rPr>
        <w:t xml:space="preserve">kn </w:t>
      </w:r>
      <w:r w:rsidR="00E836C3">
        <w:rPr>
          <w:rFonts w:cstheme="minorHAnsi"/>
          <w:sz w:val="24"/>
          <w:szCs w:val="24"/>
        </w:rPr>
        <w:t>više</w:t>
      </w:r>
      <w:r w:rsidR="00E836C3" w:rsidRPr="00594B4E">
        <w:rPr>
          <w:rFonts w:cstheme="minorHAnsi"/>
          <w:sz w:val="24"/>
          <w:szCs w:val="24"/>
        </w:rPr>
        <w:t xml:space="preserve"> u odnosu na prethodnu godinu. </w:t>
      </w:r>
      <w:r w:rsidR="00E836C3">
        <w:rPr>
          <w:rFonts w:cstheme="minorHAnsi"/>
          <w:sz w:val="24"/>
          <w:szCs w:val="24"/>
        </w:rPr>
        <w:t>Razlog ovog povećanja je taj što se u 2019. godini sufinanciranje dječjeg vrtića knjižilo na konto 3811 tekuće donacije u novcu, a ove godine na konto 3722 naknade građanima i kućanstvima u naravi u iznosu od 1.217.343 kn. Iz istog razloga su se ove godine smanjile tekuće donacije u novcu. Također se ove naknade odnose</w:t>
      </w:r>
      <w:r w:rsidR="00E836C3" w:rsidRPr="00594B4E">
        <w:rPr>
          <w:rFonts w:cstheme="minorHAnsi"/>
          <w:sz w:val="24"/>
          <w:szCs w:val="24"/>
        </w:rPr>
        <w:t xml:space="preserve"> na naknade koje se isplaćuju korisnicima </w:t>
      </w:r>
      <w:r w:rsidR="00E836C3">
        <w:rPr>
          <w:rFonts w:cstheme="minorHAnsi"/>
          <w:sz w:val="24"/>
          <w:szCs w:val="24"/>
        </w:rPr>
        <w:t>S</w:t>
      </w:r>
      <w:r w:rsidR="00E836C3" w:rsidRPr="00594B4E">
        <w:rPr>
          <w:rFonts w:cstheme="minorHAnsi"/>
          <w:sz w:val="24"/>
          <w:szCs w:val="24"/>
        </w:rPr>
        <w:t xml:space="preserve">ocijalnog programa sukladno Odluci o socijalnoj skrbi Općine Sračinec. </w:t>
      </w:r>
    </w:p>
    <w:p w14:paraId="65AC6CB2" w14:textId="192782DD" w:rsidR="00BE5996" w:rsidRPr="00594B4E" w:rsidRDefault="00E836C3" w:rsidP="00E836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Ostale naknade odnose se na isplatu prigodnih pomoći umirovljenicima, isplatu stipendija, jednokratnih novčanih pomoći studentima te isplatu </w:t>
      </w:r>
      <w:r>
        <w:rPr>
          <w:rFonts w:cstheme="minorHAnsi"/>
          <w:sz w:val="24"/>
          <w:szCs w:val="24"/>
        </w:rPr>
        <w:t xml:space="preserve">jednokratnih </w:t>
      </w:r>
      <w:r w:rsidRPr="00594B4E">
        <w:rPr>
          <w:rFonts w:cstheme="minorHAnsi"/>
          <w:sz w:val="24"/>
          <w:szCs w:val="24"/>
        </w:rPr>
        <w:t>novčanih donacija za novorođenu</w:t>
      </w:r>
      <w:r>
        <w:rPr>
          <w:rFonts w:cstheme="minorHAnsi"/>
          <w:sz w:val="24"/>
          <w:szCs w:val="24"/>
        </w:rPr>
        <w:t xml:space="preserve"> djecu</w:t>
      </w:r>
      <w:r w:rsidR="00020985" w:rsidRPr="00594B4E">
        <w:rPr>
          <w:rFonts w:cstheme="minorHAnsi"/>
          <w:sz w:val="24"/>
          <w:szCs w:val="24"/>
        </w:rPr>
        <w:t>.</w:t>
      </w:r>
    </w:p>
    <w:p w14:paraId="6E53623A" w14:textId="77777777" w:rsidR="00AF049A" w:rsidRDefault="00AF049A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75019B9F" w14:textId="1D599282" w:rsidR="00020985" w:rsidRPr="00594B4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Ostali rashodi</w:t>
      </w:r>
      <w:r w:rsidRPr="00594B4E">
        <w:rPr>
          <w:rFonts w:cstheme="minorHAnsi"/>
          <w:sz w:val="24"/>
          <w:szCs w:val="24"/>
        </w:rPr>
        <w:t xml:space="preserve"> (AOP 257) ostvareni su u iznosu od </w:t>
      </w:r>
      <w:r w:rsidR="00C555B4">
        <w:rPr>
          <w:rFonts w:cstheme="minorHAnsi"/>
          <w:sz w:val="24"/>
          <w:szCs w:val="24"/>
        </w:rPr>
        <w:t>1.675.107</w:t>
      </w:r>
      <w:r w:rsidRPr="00594B4E">
        <w:rPr>
          <w:rFonts w:cstheme="minorHAnsi"/>
          <w:sz w:val="24"/>
          <w:szCs w:val="24"/>
        </w:rPr>
        <w:t xml:space="preserve"> kn što je za </w:t>
      </w:r>
      <w:r w:rsidR="00812E9F">
        <w:rPr>
          <w:rFonts w:cstheme="minorHAnsi"/>
          <w:sz w:val="24"/>
          <w:szCs w:val="24"/>
        </w:rPr>
        <w:t>36,0</w:t>
      </w:r>
      <w:r w:rsidR="00812E9F" w:rsidRPr="00594B4E">
        <w:rPr>
          <w:rFonts w:cstheme="minorHAnsi"/>
          <w:sz w:val="24"/>
          <w:szCs w:val="24"/>
        </w:rPr>
        <w:t xml:space="preserve">% </w:t>
      </w:r>
      <w:r w:rsidR="00812E9F">
        <w:rPr>
          <w:rFonts w:cstheme="minorHAnsi"/>
          <w:sz w:val="24"/>
          <w:szCs w:val="24"/>
        </w:rPr>
        <w:t>manje</w:t>
      </w:r>
      <w:r w:rsidR="00812E9F" w:rsidRPr="00594B4E">
        <w:rPr>
          <w:rFonts w:cstheme="minorHAnsi"/>
          <w:sz w:val="24"/>
          <w:szCs w:val="24"/>
        </w:rPr>
        <w:t xml:space="preserve"> u odnosu na prethodnu godinu</w:t>
      </w:r>
      <w:r w:rsidR="00812E9F">
        <w:rPr>
          <w:rFonts w:cstheme="minorHAnsi"/>
          <w:sz w:val="24"/>
          <w:szCs w:val="24"/>
        </w:rPr>
        <w:t>, odnosno u apsolutnom iznosu navedeni rashodi su manji za 943.627 kn</w:t>
      </w:r>
      <w:r w:rsidR="00812E9F" w:rsidRPr="00594B4E">
        <w:rPr>
          <w:rFonts w:cstheme="minorHAnsi"/>
          <w:sz w:val="24"/>
          <w:szCs w:val="24"/>
        </w:rPr>
        <w:t>. Navedeni rashodi odnose na donacije dobrovoljnom vatrogasnom društvu, donacije za potrebe osnovne škole Sračinec, donacije udruženjima građana sa područja Općine Sračinec te donacije vjerskim zajednicama.</w:t>
      </w:r>
      <w:r w:rsidR="00812E9F">
        <w:rPr>
          <w:rFonts w:cstheme="minorHAnsi"/>
          <w:sz w:val="24"/>
          <w:szCs w:val="24"/>
        </w:rPr>
        <w:t xml:space="preserve"> Smanjenje navedenih rashoda u odnosu na prethodnu godinu odnosi se na prethodno navedeni razlog knjiženja na drugi konto</w:t>
      </w:r>
      <w:r w:rsidR="00492E8A" w:rsidRPr="00594B4E">
        <w:rPr>
          <w:rFonts w:cstheme="minorHAnsi"/>
          <w:sz w:val="24"/>
          <w:szCs w:val="24"/>
        </w:rPr>
        <w:t>.</w:t>
      </w:r>
    </w:p>
    <w:p w14:paraId="4D46BDAF" w14:textId="42325EA8" w:rsidR="003B49FA" w:rsidRPr="00594B4E" w:rsidRDefault="003B49FA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61695" w14:textId="0E572C03" w:rsidR="00492E8A" w:rsidRPr="00594B4E" w:rsidRDefault="00492E8A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Kapitalne pomoći</w:t>
      </w:r>
      <w:r w:rsidRPr="00594B4E">
        <w:rPr>
          <w:rFonts w:cstheme="minorHAnsi"/>
          <w:sz w:val="24"/>
          <w:szCs w:val="24"/>
        </w:rPr>
        <w:t xml:space="preserve"> (AOP </w:t>
      </w:r>
      <w:r w:rsidR="000625A2">
        <w:rPr>
          <w:rFonts w:cstheme="minorHAnsi"/>
          <w:sz w:val="24"/>
          <w:szCs w:val="24"/>
        </w:rPr>
        <w:t>272</w:t>
      </w:r>
      <w:r w:rsidRPr="00594B4E">
        <w:rPr>
          <w:rFonts w:cstheme="minorHAnsi"/>
          <w:sz w:val="24"/>
          <w:szCs w:val="24"/>
        </w:rPr>
        <w:t xml:space="preserve">) ostvarene su u iznosu od </w:t>
      </w:r>
      <w:r w:rsidR="00812E9F">
        <w:rPr>
          <w:rFonts w:cstheme="minorHAnsi"/>
          <w:sz w:val="24"/>
          <w:szCs w:val="24"/>
        </w:rPr>
        <w:t>427.730</w:t>
      </w:r>
      <w:r w:rsidR="000625A2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što je za </w:t>
      </w:r>
      <w:r w:rsidR="00812E9F">
        <w:rPr>
          <w:rFonts w:cstheme="minorHAnsi"/>
          <w:sz w:val="24"/>
          <w:szCs w:val="24"/>
        </w:rPr>
        <w:t>119.117</w:t>
      </w:r>
      <w:r w:rsidR="000625A2">
        <w:rPr>
          <w:rFonts w:cstheme="minorHAnsi"/>
          <w:sz w:val="24"/>
          <w:szCs w:val="24"/>
        </w:rPr>
        <w:t xml:space="preserve"> kn</w:t>
      </w:r>
      <w:r w:rsidRPr="00594B4E">
        <w:rPr>
          <w:rFonts w:cstheme="minorHAnsi"/>
          <w:sz w:val="24"/>
          <w:szCs w:val="24"/>
        </w:rPr>
        <w:t xml:space="preserve"> </w:t>
      </w:r>
      <w:r w:rsidR="000625A2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odnosu na prethodno razdoblje, a navedene pomoći odnose se na isplaćene kapitalne pomoći trgovačkom društvu „Varkom“ d.d. za provođenje projekta aglomeracije Varaždin te izgradnje sustava odvodnje i kanalizacije na području Općine Sračinec.</w:t>
      </w:r>
    </w:p>
    <w:p w14:paraId="21663B42" w14:textId="77777777" w:rsidR="00FD3191" w:rsidRPr="00594B4E" w:rsidRDefault="00FD3191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EC39BE" w14:textId="6DFE07E3" w:rsidR="00AF049A" w:rsidRDefault="00AF049A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1F9A5F5" w14:textId="77777777" w:rsidR="000625A2" w:rsidRDefault="000625A2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368270A" w14:textId="4F7518D5" w:rsidR="00BE5996" w:rsidRPr="00594B4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757C72" w:rsidRPr="00594B4E">
        <w:rPr>
          <w:rFonts w:cstheme="minorHAnsi"/>
          <w:b/>
          <w:sz w:val="24"/>
          <w:szCs w:val="24"/>
        </w:rPr>
        <w:t>10</w:t>
      </w:r>
      <w:r w:rsidRPr="00594B4E">
        <w:rPr>
          <w:rFonts w:cstheme="minorHAnsi"/>
          <w:b/>
          <w:sz w:val="24"/>
          <w:szCs w:val="24"/>
        </w:rPr>
        <w:t xml:space="preserve"> - AOP 289 PRIHODI OD PRODAJE NEFINANCIJSKE IMOVINE</w:t>
      </w:r>
    </w:p>
    <w:p w14:paraId="0860CAE7" w14:textId="1DB05556" w:rsidR="00E022AD" w:rsidRPr="00594B4E" w:rsidRDefault="00812E9F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42B6">
        <w:rPr>
          <w:rFonts w:cstheme="minorHAnsi"/>
          <w:sz w:val="24"/>
          <w:szCs w:val="24"/>
        </w:rPr>
        <w:t xml:space="preserve">Prihodi od prodaje nefinancijske imovine (AOP 289) ostvareni su u iznosu </w:t>
      </w:r>
      <w:r>
        <w:rPr>
          <w:rFonts w:cstheme="minorHAnsi"/>
          <w:sz w:val="24"/>
          <w:szCs w:val="24"/>
        </w:rPr>
        <w:t>468.946</w:t>
      </w:r>
      <w:r w:rsidRPr="006442B6">
        <w:rPr>
          <w:rFonts w:cstheme="minorHAnsi"/>
          <w:sz w:val="24"/>
          <w:szCs w:val="24"/>
        </w:rPr>
        <w:t xml:space="preserve"> kn što u odnosu na </w:t>
      </w:r>
      <w:r>
        <w:rPr>
          <w:rFonts w:cstheme="minorHAnsi"/>
          <w:sz w:val="24"/>
          <w:szCs w:val="24"/>
        </w:rPr>
        <w:t xml:space="preserve">isto razdoblje </w:t>
      </w:r>
      <w:r w:rsidRPr="006442B6">
        <w:rPr>
          <w:rFonts w:cstheme="minorHAnsi"/>
          <w:sz w:val="24"/>
          <w:szCs w:val="24"/>
        </w:rPr>
        <w:t>prethodn</w:t>
      </w:r>
      <w:r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 godin</w:t>
      </w:r>
      <w:r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, čini </w:t>
      </w:r>
      <w:r>
        <w:rPr>
          <w:rFonts w:cstheme="minorHAnsi"/>
          <w:sz w:val="24"/>
          <w:szCs w:val="24"/>
        </w:rPr>
        <w:t>smanjenje</w:t>
      </w:r>
      <w:r w:rsidRPr="006442B6">
        <w:rPr>
          <w:rFonts w:cstheme="minorHAnsi"/>
          <w:sz w:val="24"/>
          <w:szCs w:val="24"/>
        </w:rPr>
        <w:t xml:space="preserve"> za </w:t>
      </w:r>
      <w:r>
        <w:rPr>
          <w:rFonts w:cstheme="minorHAnsi"/>
          <w:sz w:val="24"/>
          <w:szCs w:val="24"/>
        </w:rPr>
        <w:t>50,5</w:t>
      </w:r>
      <w:r w:rsidRPr="006442B6">
        <w:rPr>
          <w:rFonts w:cstheme="minorHAnsi"/>
          <w:sz w:val="24"/>
          <w:szCs w:val="24"/>
        </w:rPr>
        <w:t xml:space="preserve">%. Ovi prihodi najvećim se dijelom odnose se na ostvarene prihode od prodaje zemljišta u sklopu Poslovne zone Sračinec, dok </w:t>
      </w:r>
      <w:r w:rsidRPr="00594B4E">
        <w:rPr>
          <w:rFonts w:cstheme="minorHAnsi"/>
          <w:sz w:val="24"/>
          <w:szCs w:val="24"/>
        </w:rPr>
        <w:t>preostali dio otpada na prodano građevinsko zemljište u sklopu stambene zone.</w:t>
      </w:r>
    </w:p>
    <w:p w14:paraId="418F8E8F" w14:textId="5384AF88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4EDF1B" w14:textId="77777777" w:rsidR="00757C72" w:rsidRPr="00594B4E" w:rsidRDefault="00757C72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982FC" w14:textId="5BFF8D5F" w:rsidR="00FD3191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Bilješka broj 1</w:t>
      </w:r>
      <w:r w:rsidR="00757C72" w:rsidRPr="00594B4E">
        <w:rPr>
          <w:rFonts w:cstheme="minorHAnsi"/>
          <w:b/>
          <w:sz w:val="24"/>
          <w:szCs w:val="24"/>
        </w:rPr>
        <w:t>1</w:t>
      </w:r>
      <w:r w:rsidRPr="00594B4E">
        <w:rPr>
          <w:rFonts w:cstheme="minorHAnsi"/>
          <w:b/>
          <w:sz w:val="24"/>
          <w:szCs w:val="24"/>
        </w:rPr>
        <w:t xml:space="preserve"> - AOP 341 RASHODI ZA NABAVU NEFINANCIJSKE IMOVINE</w:t>
      </w:r>
    </w:p>
    <w:p w14:paraId="70F8F30D" w14:textId="2492A339" w:rsidR="00C921B0" w:rsidRPr="00594B4E" w:rsidRDefault="00FD3191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Rashodi za nabavu nefinancijske imovine (AOP 341) izvršeni su u iznosu </w:t>
      </w:r>
      <w:r w:rsidR="00812E9F">
        <w:rPr>
          <w:rFonts w:cstheme="minorHAnsi"/>
          <w:sz w:val="24"/>
          <w:szCs w:val="24"/>
        </w:rPr>
        <w:t>12.128.720</w:t>
      </w:r>
      <w:r w:rsidRPr="00594B4E">
        <w:rPr>
          <w:rFonts w:cstheme="minorHAnsi"/>
          <w:sz w:val="24"/>
          <w:szCs w:val="24"/>
        </w:rPr>
        <w:t xml:space="preserve"> kn i u odnosu</w:t>
      </w:r>
      <w:r w:rsidR="00E022AD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na ostvarenje u istom razdoblju prethodne godine </w:t>
      </w:r>
      <w:r w:rsidR="00C9393A">
        <w:rPr>
          <w:rFonts w:cstheme="minorHAnsi"/>
          <w:sz w:val="24"/>
          <w:szCs w:val="24"/>
        </w:rPr>
        <w:t>veći</w:t>
      </w:r>
      <w:r w:rsidR="00492E8A" w:rsidRPr="00594B4E">
        <w:rPr>
          <w:rFonts w:cstheme="minorHAnsi"/>
          <w:sz w:val="24"/>
          <w:szCs w:val="24"/>
        </w:rPr>
        <w:t xml:space="preserve"> su</w:t>
      </w:r>
      <w:r w:rsidRPr="00594B4E">
        <w:rPr>
          <w:rFonts w:cstheme="minorHAnsi"/>
          <w:sz w:val="24"/>
          <w:szCs w:val="24"/>
        </w:rPr>
        <w:t xml:space="preserve"> za </w:t>
      </w:r>
      <w:r w:rsidR="00812E9F">
        <w:rPr>
          <w:rFonts w:cstheme="minorHAnsi"/>
          <w:sz w:val="24"/>
          <w:szCs w:val="24"/>
        </w:rPr>
        <w:t>5.391.023</w:t>
      </w:r>
      <w:r w:rsidRPr="00594B4E">
        <w:rPr>
          <w:rFonts w:cstheme="minorHAnsi"/>
          <w:sz w:val="24"/>
          <w:szCs w:val="24"/>
        </w:rPr>
        <w:t xml:space="preserve"> kn ili </w:t>
      </w:r>
      <w:r w:rsidR="00812E9F">
        <w:rPr>
          <w:rFonts w:cstheme="minorHAnsi"/>
          <w:sz w:val="24"/>
          <w:szCs w:val="24"/>
        </w:rPr>
        <w:t>80,0</w:t>
      </w:r>
      <w:r w:rsidRPr="00594B4E">
        <w:rPr>
          <w:rFonts w:cstheme="minorHAnsi"/>
          <w:sz w:val="24"/>
          <w:szCs w:val="24"/>
        </w:rPr>
        <w:t>%.</w:t>
      </w:r>
      <w:r w:rsidR="00E022AD" w:rsidRPr="00594B4E">
        <w:rPr>
          <w:rFonts w:cstheme="minorHAnsi"/>
          <w:sz w:val="24"/>
          <w:szCs w:val="24"/>
        </w:rPr>
        <w:t xml:space="preserve"> </w:t>
      </w:r>
    </w:p>
    <w:p w14:paraId="5360B23E" w14:textId="77777777" w:rsidR="00492E8A" w:rsidRPr="00594B4E" w:rsidRDefault="00492E8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4A658C" w14:textId="7F9B3757" w:rsidR="00492E8A" w:rsidRPr="00594B4E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lastRenderedPageBreak/>
        <w:t>Građevinski objekti</w:t>
      </w:r>
      <w:r w:rsidR="00492E8A" w:rsidRPr="00594B4E">
        <w:rPr>
          <w:rFonts w:cstheme="minorHAnsi"/>
          <w:sz w:val="24"/>
          <w:szCs w:val="24"/>
        </w:rPr>
        <w:t xml:space="preserve"> (AOP 35</w:t>
      </w:r>
      <w:r w:rsidRPr="00594B4E">
        <w:rPr>
          <w:rFonts w:cstheme="minorHAnsi"/>
          <w:sz w:val="24"/>
          <w:szCs w:val="24"/>
        </w:rPr>
        <w:t>5</w:t>
      </w:r>
      <w:r w:rsidR="00492E8A" w:rsidRPr="00594B4E">
        <w:rPr>
          <w:rFonts w:cstheme="minorHAnsi"/>
          <w:sz w:val="24"/>
          <w:szCs w:val="24"/>
        </w:rPr>
        <w:t xml:space="preserve">) izvršeni su u </w:t>
      </w:r>
      <w:r w:rsidRPr="00594B4E">
        <w:rPr>
          <w:rFonts w:cstheme="minorHAnsi"/>
          <w:sz w:val="24"/>
          <w:szCs w:val="24"/>
        </w:rPr>
        <w:t>iznosu</w:t>
      </w:r>
      <w:r w:rsidR="00492E8A" w:rsidRPr="00594B4E">
        <w:rPr>
          <w:rFonts w:cstheme="minorHAnsi"/>
          <w:sz w:val="24"/>
          <w:szCs w:val="24"/>
        </w:rPr>
        <w:t xml:space="preserve"> od </w:t>
      </w:r>
      <w:r w:rsidR="00812E9F">
        <w:rPr>
          <w:rFonts w:cstheme="minorHAnsi"/>
          <w:sz w:val="24"/>
          <w:szCs w:val="24"/>
        </w:rPr>
        <w:t>11.566.737</w:t>
      </w:r>
      <w:r w:rsidR="00975334">
        <w:rPr>
          <w:rFonts w:cstheme="minorHAnsi"/>
          <w:sz w:val="24"/>
          <w:szCs w:val="24"/>
        </w:rPr>
        <w:t xml:space="preserve"> </w:t>
      </w:r>
      <w:r w:rsidR="00492E8A" w:rsidRPr="00594B4E">
        <w:rPr>
          <w:rFonts w:cstheme="minorHAnsi"/>
          <w:sz w:val="24"/>
          <w:szCs w:val="24"/>
        </w:rPr>
        <w:t xml:space="preserve">kn, što je za </w:t>
      </w:r>
      <w:r w:rsidR="00812E9F">
        <w:rPr>
          <w:rFonts w:cstheme="minorHAnsi"/>
          <w:sz w:val="24"/>
          <w:szCs w:val="24"/>
        </w:rPr>
        <w:t>367,1</w:t>
      </w:r>
      <w:r w:rsidRPr="00594B4E">
        <w:rPr>
          <w:rFonts w:cstheme="minorHAnsi"/>
          <w:sz w:val="24"/>
          <w:szCs w:val="24"/>
        </w:rPr>
        <w:t xml:space="preserve">% </w:t>
      </w:r>
      <w:r w:rsidR="00975334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nego u prethodnom razdoblju. Navedeni rashodi</w:t>
      </w:r>
      <w:r w:rsidR="00812E9F">
        <w:rPr>
          <w:rFonts w:cstheme="minorHAnsi"/>
          <w:sz w:val="24"/>
          <w:szCs w:val="24"/>
        </w:rPr>
        <w:t xml:space="preserve"> </w:t>
      </w:r>
      <w:r w:rsidR="00812E9F" w:rsidRPr="00594B4E">
        <w:rPr>
          <w:rFonts w:cstheme="minorHAnsi"/>
          <w:sz w:val="24"/>
          <w:szCs w:val="24"/>
        </w:rPr>
        <w:t>najvećim se dijelom odnose na rashode za</w:t>
      </w:r>
      <w:r w:rsidR="00812E9F">
        <w:rPr>
          <w:rFonts w:cstheme="minorHAnsi"/>
          <w:sz w:val="24"/>
          <w:szCs w:val="24"/>
        </w:rPr>
        <w:t xml:space="preserve"> izgradnju parka „Velika graba“</w:t>
      </w:r>
      <w:r w:rsidR="00DD6830">
        <w:rPr>
          <w:rFonts w:cstheme="minorHAnsi"/>
          <w:sz w:val="24"/>
          <w:szCs w:val="24"/>
        </w:rPr>
        <w:t xml:space="preserve"> i EKI u ulicama Braće Radić i Ivana Kukuljevića</w:t>
      </w:r>
      <w:r w:rsidR="00812E9F">
        <w:rPr>
          <w:rFonts w:cstheme="minorHAnsi"/>
          <w:sz w:val="24"/>
          <w:szCs w:val="24"/>
        </w:rPr>
        <w:t xml:space="preserve"> (ostali građevinski objekti) u iznosu od 7.848.931 kn, zatim na</w:t>
      </w:r>
      <w:r w:rsidR="00812E9F" w:rsidRPr="00594B4E">
        <w:rPr>
          <w:rFonts w:cstheme="minorHAnsi"/>
          <w:sz w:val="24"/>
          <w:szCs w:val="24"/>
        </w:rPr>
        <w:t xml:space="preserve"> modernizaciju nerazvrstanih cesta na području Općine Sračinec</w:t>
      </w:r>
      <w:r w:rsidR="00812E9F">
        <w:rPr>
          <w:rFonts w:cstheme="minorHAnsi"/>
          <w:sz w:val="24"/>
          <w:szCs w:val="24"/>
        </w:rPr>
        <w:t xml:space="preserve"> i izradu parkirališta uz dječji vrtić u iznosu od </w:t>
      </w:r>
      <w:r w:rsidR="00DD6830">
        <w:rPr>
          <w:rFonts w:cstheme="minorHAnsi"/>
          <w:sz w:val="24"/>
          <w:szCs w:val="24"/>
        </w:rPr>
        <w:t>3.691.478</w:t>
      </w:r>
      <w:r w:rsidR="00812E9F">
        <w:rPr>
          <w:rFonts w:cstheme="minorHAnsi"/>
          <w:sz w:val="24"/>
          <w:szCs w:val="24"/>
        </w:rPr>
        <w:t xml:space="preserve"> kn</w:t>
      </w:r>
      <w:r w:rsidRPr="00594B4E">
        <w:rPr>
          <w:rFonts w:cstheme="minorHAnsi"/>
          <w:sz w:val="24"/>
          <w:szCs w:val="24"/>
        </w:rPr>
        <w:t>.</w:t>
      </w:r>
    </w:p>
    <w:p w14:paraId="2D06CB2B" w14:textId="77777777" w:rsidR="00492E8A" w:rsidRPr="00594B4E" w:rsidRDefault="00492E8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AD0390" w14:textId="050C2DD3" w:rsidR="00492E8A" w:rsidRPr="00594B4E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Postrojenja i oprema</w:t>
      </w:r>
      <w:r w:rsidRPr="00594B4E">
        <w:rPr>
          <w:rFonts w:cstheme="minorHAnsi"/>
          <w:sz w:val="24"/>
          <w:szCs w:val="24"/>
        </w:rPr>
        <w:t xml:space="preserve"> (AOP 360) izvršeni su u iznosu od </w:t>
      </w:r>
      <w:r w:rsidR="005E3C23">
        <w:rPr>
          <w:rFonts w:cstheme="minorHAnsi"/>
          <w:sz w:val="24"/>
          <w:szCs w:val="24"/>
        </w:rPr>
        <w:t>205.729</w:t>
      </w:r>
      <w:r w:rsidR="00975334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što je za </w:t>
      </w:r>
      <w:r w:rsidR="005E3C23">
        <w:rPr>
          <w:rFonts w:cstheme="minorHAnsi"/>
          <w:sz w:val="24"/>
          <w:szCs w:val="24"/>
        </w:rPr>
        <w:t>30,9</w:t>
      </w:r>
      <w:r w:rsidRPr="00594B4E">
        <w:rPr>
          <w:rFonts w:cstheme="minorHAnsi"/>
          <w:sz w:val="24"/>
          <w:szCs w:val="24"/>
        </w:rPr>
        <w:t xml:space="preserve">% </w:t>
      </w:r>
      <w:r w:rsidR="005E3C23">
        <w:rPr>
          <w:rFonts w:cstheme="minorHAnsi"/>
          <w:sz w:val="24"/>
          <w:szCs w:val="24"/>
        </w:rPr>
        <w:t>manje</w:t>
      </w:r>
      <w:r w:rsidRPr="00594B4E">
        <w:rPr>
          <w:rFonts w:cstheme="minorHAnsi"/>
          <w:sz w:val="24"/>
          <w:szCs w:val="24"/>
        </w:rPr>
        <w:t xml:space="preserve"> nego u prethodnom razdoblju</w:t>
      </w:r>
      <w:r w:rsidR="005E3C23">
        <w:rPr>
          <w:rFonts w:cstheme="minorHAnsi"/>
          <w:sz w:val="24"/>
          <w:szCs w:val="24"/>
        </w:rPr>
        <w:t>.</w:t>
      </w:r>
      <w:r w:rsidRPr="00594B4E">
        <w:rPr>
          <w:rFonts w:cstheme="minorHAnsi"/>
          <w:sz w:val="24"/>
          <w:szCs w:val="24"/>
        </w:rPr>
        <w:t xml:space="preserve"> </w:t>
      </w:r>
      <w:r w:rsidR="005E3C23">
        <w:rPr>
          <w:rFonts w:cstheme="minorHAnsi"/>
          <w:sz w:val="24"/>
          <w:szCs w:val="24"/>
        </w:rPr>
        <w:t>N</w:t>
      </w:r>
      <w:r w:rsidR="005E3C23" w:rsidRPr="00594B4E">
        <w:rPr>
          <w:rFonts w:cstheme="minorHAnsi"/>
          <w:sz w:val="24"/>
          <w:szCs w:val="24"/>
        </w:rPr>
        <w:t>avedeni rashodi</w:t>
      </w:r>
      <w:r w:rsidR="005E3C23">
        <w:rPr>
          <w:rFonts w:cstheme="minorHAnsi"/>
          <w:sz w:val="24"/>
          <w:szCs w:val="24"/>
        </w:rPr>
        <w:t xml:space="preserve"> najvećim se dijelom</w:t>
      </w:r>
      <w:r w:rsidR="005E3C23" w:rsidRPr="00594B4E">
        <w:rPr>
          <w:rFonts w:cstheme="minorHAnsi"/>
          <w:sz w:val="24"/>
          <w:szCs w:val="24"/>
        </w:rPr>
        <w:t xml:space="preserve"> odnose na</w:t>
      </w:r>
      <w:r w:rsidR="005E3C23">
        <w:rPr>
          <w:rFonts w:cstheme="minorHAnsi"/>
          <w:sz w:val="24"/>
          <w:szCs w:val="24"/>
        </w:rPr>
        <w:t xml:space="preserve"> uređaje, strojeve</w:t>
      </w:r>
      <w:r w:rsidR="005E3C23" w:rsidRPr="00594B4E">
        <w:rPr>
          <w:rFonts w:cstheme="minorHAnsi"/>
          <w:sz w:val="24"/>
          <w:szCs w:val="24"/>
        </w:rPr>
        <w:t xml:space="preserve"> </w:t>
      </w:r>
      <w:r w:rsidR="005E3C23">
        <w:rPr>
          <w:rFonts w:cstheme="minorHAnsi"/>
          <w:sz w:val="24"/>
          <w:szCs w:val="24"/>
        </w:rPr>
        <w:t xml:space="preserve">i opremu za ostale namjene u iznosu od 100.202 kn (videonadzor na grobnim kućama, kolica za grobne kuće te hladnjak za TKIC </w:t>
      </w:r>
      <w:proofErr w:type="spellStart"/>
      <w:r w:rsidR="005E3C23">
        <w:rPr>
          <w:rFonts w:cstheme="minorHAnsi"/>
          <w:sz w:val="24"/>
          <w:szCs w:val="24"/>
        </w:rPr>
        <w:t>Svibovec</w:t>
      </w:r>
      <w:proofErr w:type="spellEnd"/>
      <w:r w:rsidR="005E3C23">
        <w:rPr>
          <w:rFonts w:cstheme="minorHAnsi"/>
          <w:sz w:val="24"/>
          <w:szCs w:val="24"/>
        </w:rPr>
        <w:t xml:space="preserve"> Podravski) te na </w:t>
      </w:r>
      <w:r w:rsidR="005E3C23" w:rsidRPr="00594B4E">
        <w:rPr>
          <w:rFonts w:cstheme="minorHAnsi"/>
          <w:sz w:val="24"/>
          <w:szCs w:val="24"/>
        </w:rPr>
        <w:t xml:space="preserve">nabavu </w:t>
      </w:r>
      <w:r w:rsidR="005E3C23">
        <w:rPr>
          <w:rFonts w:cstheme="minorHAnsi"/>
          <w:sz w:val="24"/>
          <w:szCs w:val="24"/>
        </w:rPr>
        <w:t xml:space="preserve">uredske opreme i namještaja u iznosu od 61.365 kn i komunikacijske opreme u iznosu od 39.665 kn. </w:t>
      </w:r>
    </w:p>
    <w:p w14:paraId="35AFD2BF" w14:textId="77777777" w:rsidR="004D44FF" w:rsidRPr="00594B4E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F2F114" w14:textId="6E7E6EF7" w:rsidR="004D44FF" w:rsidRPr="00594B4E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Dodatna ulaganja na građevinskim objektima</w:t>
      </w:r>
      <w:r w:rsidRPr="00594B4E">
        <w:rPr>
          <w:rFonts w:cstheme="minorHAnsi"/>
          <w:sz w:val="24"/>
          <w:szCs w:val="24"/>
        </w:rPr>
        <w:t xml:space="preserve"> (AOP 394) izvršena su u iznosu od </w:t>
      </w:r>
      <w:r w:rsidR="006E07A8">
        <w:rPr>
          <w:rFonts w:cstheme="minorHAnsi"/>
          <w:sz w:val="24"/>
          <w:szCs w:val="24"/>
        </w:rPr>
        <w:t>356.254</w:t>
      </w:r>
      <w:r w:rsidR="000C7EBF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što je za </w:t>
      </w:r>
      <w:r w:rsidR="006E07A8">
        <w:rPr>
          <w:rFonts w:cstheme="minorHAnsi"/>
          <w:sz w:val="24"/>
          <w:szCs w:val="24"/>
        </w:rPr>
        <w:t>3.326.661 kn</w:t>
      </w:r>
      <w:r w:rsidRPr="00594B4E">
        <w:rPr>
          <w:rFonts w:cstheme="minorHAnsi"/>
          <w:sz w:val="24"/>
          <w:szCs w:val="24"/>
        </w:rPr>
        <w:t xml:space="preserve"> </w:t>
      </w:r>
      <w:r w:rsidR="000C7EBF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nego u prethodnom razdoblju. Navedeni rashodi odnose se na izvršena dodatna ulaganja </w:t>
      </w:r>
      <w:r w:rsidR="006E07A8">
        <w:rPr>
          <w:rFonts w:cstheme="minorHAnsi"/>
          <w:sz w:val="24"/>
          <w:szCs w:val="24"/>
        </w:rPr>
        <w:t xml:space="preserve">na uređenju male dvorane Doma kulture u </w:t>
      </w:r>
      <w:proofErr w:type="spellStart"/>
      <w:r w:rsidR="006E07A8">
        <w:rPr>
          <w:rFonts w:cstheme="minorHAnsi"/>
          <w:sz w:val="24"/>
          <w:szCs w:val="24"/>
        </w:rPr>
        <w:t>Sračincu</w:t>
      </w:r>
      <w:proofErr w:type="spellEnd"/>
      <w:r w:rsidRPr="00594B4E">
        <w:rPr>
          <w:rFonts w:cstheme="minorHAnsi"/>
          <w:sz w:val="24"/>
          <w:szCs w:val="24"/>
        </w:rPr>
        <w:t xml:space="preserve">, </w:t>
      </w:r>
      <w:r w:rsidR="006E07A8">
        <w:rPr>
          <w:rFonts w:cstheme="minorHAnsi"/>
          <w:sz w:val="24"/>
          <w:szCs w:val="24"/>
        </w:rPr>
        <w:t xml:space="preserve">izradu i montažu nadstrešnice na objektu NK Podravac te obnovu i održavanje objekta Društveni dom </w:t>
      </w:r>
      <w:proofErr w:type="spellStart"/>
      <w:r w:rsidR="006E07A8">
        <w:rPr>
          <w:rFonts w:cstheme="minorHAnsi"/>
          <w:sz w:val="24"/>
          <w:szCs w:val="24"/>
        </w:rPr>
        <w:t>Svibovec</w:t>
      </w:r>
      <w:proofErr w:type="spellEnd"/>
      <w:r w:rsidR="006E07A8">
        <w:rPr>
          <w:rFonts w:cstheme="minorHAnsi"/>
          <w:sz w:val="24"/>
          <w:szCs w:val="24"/>
        </w:rPr>
        <w:t xml:space="preserve"> Podravski</w:t>
      </w:r>
      <w:r w:rsidRPr="00594B4E">
        <w:rPr>
          <w:rFonts w:cstheme="minorHAnsi"/>
          <w:sz w:val="24"/>
          <w:szCs w:val="24"/>
        </w:rPr>
        <w:t>.</w:t>
      </w:r>
    </w:p>
    <w:p w14:paraId="37175E17" w14:textId="77777777" w:rsidR="004D44FF" w:rsidRPr="00594B4E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5794DE" w14:textId="77777777" w:rsidR="00B83B43" w:rsidRPr="00594B4E" w:rsidRDefault="00B83B43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7E6448" w14:textId="1B9CEC0E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Bilješka broj 1</w:t>
      </w:r>
      <w:r w:rsidR="004D44FF" w:rsidRPr="00594B4E">
        <w:rPr>
          <w:rFonts w:cstheme="minorHAnsi"/>
          <w:b/>
          <w:sz w:val="24"/>
          <w:szCs w:val="24"/>
        </w:rPr>
        <w:t>2</w:t>
      </w:r>
      <w:r w:rsidRPr="00594B4E">
        <w:rPr>
          <w:rFonts w:cstheme="minorHAnsi"/>
          <w:b/>
          <w:sz w:val="24"/>
          <w:szCs w:val="24"/>
        </w:rPr>
        <w:t xml:space="preserve"> - AOP 518 IZDACI ZA FINANCIJSKU IMOVINU I OTPLATE ZAJMOVA</w:t>
      </w:r>
    </w:p>
    <w:p w14:paraId="37134443" w14:textId="303F6CF7" w:rsidR="00E022AD" w:rsidRPr="00594B4E" w:rsidRDefault="00E022AD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Izdaci za financijsku imovinu i otplate zajmova ostvareni su u iznosu od </w:t>
      </w:r>
      <w:r w:rsidR="00050B1B" w:rsidRPr="00594B4E">
        <w:rPr>
          <w:rFonts w:cstheme="minorHAnsi"/>
          <w:sz w:val="24"/>
          <w:szCs w:val="24"/>
        </w:rPr>
        <w:t>257.138</w:t>
      </w:r>
      <w:r w:rsidR="000C386F">
        <w:rPr>
          <w:rFonts w:cstheme="minorHAnsi"/>
          <w:sz w:val="24"/>
          <w:szCs w:val="24"/>
        </w:rPr>
        <w:t xml:space="preserve"> </w:t>
      </w:r>
      <w:r w:rsidR="00050B1B" w:rsidRPr="00594B4E">
        <w:rPr>
          <w:rFonts w:cstheme="minorHAnsi"/>
          <w:sz w:val="24"/>
          <w:szCs w:val="24"/>
        </w:rPr>
        <w:t>kn</w:t>
      </w:r>
      <w:r w:rsidRPr="00594B4E">
        <w:rPr>
          <w:rFonts w:cstheme="minorHAnsi"/>
          <w:sz w:val="24"/>
          <w:szCs w:val="24"/>
        </w:rPr>
        <w:t xml:space="preserve"> što </w:t>
      </w:r>
      <w:r w:rsidR="000C386F">
        <w:rPr>
          <w:rFonts w:cstheme="minorHAnsi"/>
          <w:sz w:val="24"/>
          <w:szCs w:val="24"/>
        </w:rPr>
        <w:t>je isti iznos kao i prethodne godine</w:t>
      </w:r>
      <w:r w:rsidRPr="00594B4E">
        <w:rPr>
          <w:rFonts w:cstheme="minorHAnsi"/>
          <w:sz w:val="24"/>
          <w:szCs w:val="24"/>
        </w:rPr>
        <w:t>.</w:t>
      </w:r>
      <w:r w:rsidR="00EB4983" w:rsidRPr="00594B4E">
        <w:rPr>
          <w:rFonts w:cstheme="minorHAnsi"/>
          <w:sz w:val="24"/>
          <w:szCs w:val="24"/>
        </w:rPr>
        <w:t xml:space="preserve"> </w:t>
      </w:r>
      <w:r w:rsidR="00050B1B" w:rsidRPr="00594B4E">
        <w:rPr>
          <w:rFonts w:cstheme="minorHAnsi"/>
          <w:sz w:val="24"/>
          <w:szCs w:val="24"/>
        </w:rPr>
        <w:t>Naveden</w:t>
      </w:r>
      <w:r w:rsidR="000C386F">
        <w:rPr>
          <w:rFonts w:cstheme="minorHAnsi"/>
          <w:sz w:val="24"/>
          <w:szCs w:val="24"/>
        </w:rPr>
        <w:t>i</w:t>
      </w:r>
      <w:r w:rsidR="00050B1B" w:rsidRPr="00594B4E">
        <w:rPr>
          <w:rFonts w:cstheme="minorHAnsi"/>
          <w:sz w:val="24"/>
          <w:szCs w:val="24"/>
        </w:rPr>
        <w:t xml:space="preserve"> izdaci odnose se na otplatu glavnice kredita zaključenog sa Hrvatskom bankom za obnovu i razvitak radi izgradnje dječjeg vrtića u </w:t>
      </w:r>
      <w:proofErr w:type="spellStart"/>
      <w:r w:rsidR="00050B1B" w:rsidRPr="00594B4E">
        <w:rPr>
          <w:rFonts w:cstheme="minorHAnsi"/>
          <w:sz w:val="24"/>
          <w:szCs w:val="24"/>
        </w:rPr>
        <w:t>Sračincu</w:t>
      </w:r>
      <w:proofErr w:type="spellEnd"/>
      <w:r w:rsidR="00050B1B" w:rsidRPr="00594B4E">
        <w:rPr>
          <w:rFonts w:cstheme="minorHAnsi"/>
          <w:sz w:val="24"/>
          <w:szCs w:val="24"/>
        </w:rPr>
        <w:t>.</w:t>
      </w:r>
    </w:p>
    <w:p w14:paraId="00DD83CC" w14:textId="5AE5B2D6" w:rsidR="00B83B43" w:rsidRDefault="00B83B43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9CF139" w14:textId="77777777" w:rsidR="00825FF2" w:rsidRPr="00594B4E" w:rsidRDefault="00825FF2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29B3D3" w14:textId="010C1348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Bilješka broj 1</w:t>
      </w:r>
      <w:r w:rsidR="00050B1B" w:rsidRPr="00594B4E">
        <w:rPr>
          <w:rFonts w:cstheme="minorHAnsi"/>
          <w:b/>
          <w:sz w:val="24"/>
          <w:szCs w:val="24"/>
        </w:rPr>
        <w:t>3</w:t>
      </w:r>
      <w:r w:rsidRPr="00594B4E">
        <w:rPr>
          <w:rFonts w:cstheme="minorHAnsi"/>
          <w:b/>
          <w:sz w:val="24"/>
          <w:szCs w:val="24"/>
        </w:rPr>
        <w:t xml:space="preserve"> - AOP 63</w:t>
      </w:r>
      <w:r w:rsidR="00B83B43" w:rsidRPr="00594B4E">
        <w:rPr>
          <w:rFonts w:cstheme="minorHAnsi"/>
          <w:b/>
          <w:sz w:val="24"/>
          <w:szCs w:val="24"/>
        </w:rPr>
        <w:t>1 VIŠAK</w:t>
      </w:r>
      <w:r w:rsidRPr="00594B4E">
        <w:rPr>
          <w:rFonts w:cstheme="minorHAnsi"/>
          <w:b/>
          <w:sz w:val="24"/>
          <w:szCs w:val="24"/>
        </w:rPr>
        <w:t xml:space="preserve"> PRIHODA I PRIMITAKA</w:t>
      </w:r>
    </w:p>
    <w:p w14:paraId="0DAA9D61" w14:textId="5106113E" w:rsidR="00DE23A4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U izvještajnom razdoblju ostvaren je ukupan </w:t>
      </w:r>
      <w:r w:rsidR="00825FF2">
        <w:rPr>
          <w:rFonts w:cstheme="minorHAnsi"/>
          <w:sz w:val="24"/>
          <w:szCs w:val="24"/>
        </w:rPr>
        <w:t>manjak</w:t>
      </w:r>
      <w:r w:rsidR="00FC4864" w:rsidRPr="00594B4E">
        <w:rPr>
          <w:rFonts w:cstheme="minorHAnsi"/>
          <w:sz w:val="24"/>
          <w:szCs w:val="24"/>
        </w:rPr>
        <w:t xml:space="preserve"> prihoda i primitaka </w:t>
      </w:r>
      <w:r w:rsidR="005D7E7E" w:rsidRPr="00594B4E">
        <w:rPr>
          <w:rFonts w:cstheme="minorHAnsi"/>
          <w:sz w:val="24"/>
          <w:szCs w:val="24"/>
        </w:rPr>
        <w:t xml:space="preserve">u iznosu od </w:t>
      </w:r>
      <w:r w:rsidR="00DE23A4">
        <w:rPr>
          <w:rFonts w:cstheme="minorHAnsi"/>
          <w:sz w:val="24"/>
          <w:szCs w:val="24"/>
        </w:rPr>
        <w:t>877.165</w:t>
      </w:r>
      <w:r w:rsidR="005D7E7E" w:rsidRPr="00594B4E">
        <w:rPr>
          <w:rFonts w:cstheme="minorHAnsi"/>
          <w:sz w:val="24"/>
          <w:szCs w:val="24"/>
        </w:rPr>
        <w:t xml:space="preserve"> kn</w:t>
      </w:r>
      <w:r w:rsidR="00DE23A4">
        <w:rPr>
          <w:rFonts w:cstheme="minorHAnsi"/>
          <w:sz w:val="24"/>
          <w:szCs w:val="24"/>
        </w:rPr>
        <w:t xml:space="preserve">. Višak prihoda i primitaka iz prijašnjeg razdoblja na dan 01.01.2019. godine iznosio je 5.037.226 kn, a tokom godine isti je korigiran za 149 kn radi povrata </w:t>
      </w:r>
      <w:r w:rsidR="00DE23A4">
        <w:rPr>
          <w:rFonts w:cstheme="minorHAnsi"/>
          <w:bCs/>
          <w:sz w:val="24"/>
          <w:szCs w:val="24"/>
        </w:rPr>
        <w:t>više uplaćenih sredstava Ministarstvu graditeljstva za kapitalne projekte pa isti iznosi 5.037.077 kn.</w:t>
      </w:r>
    </w:p>
    <w:p w14:paraId="5603AA6C" w14:textId="2414DBFB" w:rsidR="00DE23A4" w:rsidRDefault="00DE23A4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Korigirani višak iz prethodne godine u iznosu od 5.037.077 kn umanjuje se za ostvareni manjak prihoda i primitaka u 2019. godini u iznosu od 877.165 kn te ukupni raspoloživi višak prihoda i primitaka za buduće razdoblje iznosi 4.159.911 kn.</w:t>
      </w:r>
    </w:p>
    <w:p w14:paraId="092F47F4" w14:textId="77777777" w:rsidR="00DE23A4" w:rsidRDefault="00DE23A4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EEE480" w14:textId="77777777" w:rsidR="001F002D" w:rsidRDefault="001F002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6071EC" w14:textId="20DEFE83" w:rsidR="00E022AD" w:rsidRPr="00594B4E" w:rsidRDefault="005D7E7E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U nastavku </w:t>
      </w:r>
      <w:r w:rsidR="001F002D">
        <w:rPr>
          <w:rFonts w:cstheme="minorHAnsi"/>
          <w:sz w:val="24"/>
          <w:szCs w:val="24"/>
        </w:rPr>
        <w:t>se daje</w:t>
      </w:r>
      <w:r w:rsidRPr="00594B4E">
        <w:rPr>
          <w:rFonts w:cstheme="minorHAnsi"/>
          <w:sz w:val="24"/>
          <w:szCs w:val="24"/>
        </w:rPr>
        <w:t xml:space="preserve"> tabelarni prikaz rezultata prije provedene korekcije</w:t>
      </w:r>
      <w:r w:rsidR="00825FF2">
        <w:rPr>
          <w:rFonts w:cstheme="minorHAnsi"/>
          <w:sz w:val="24"/>
          <w:szCs w:val="24"/>
        </w:rPr>
        <w:t>:</w:t>
      </w:r>
    </w:p>
    <w:p w14:paraId="6CCDBC06" w14:textId="77777777" w:rsidR="00C9393A" w:rsidRPr="00594B4E" w:rsidRDefault="00C9393A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A540E91" w14:textId="05A0EC04" w:rsidR="00C36436" w:rsidRPr="00594B4E" w:rsidRDefault="00C36436" w:rsidP="00C364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Tablica 7. Rezultat poslovanja prije provedene korekcije</w:t>
      </w:r>
    </w:p>
    <w:p w14:paraId="4F32DBCD" w14:textId="3E073F6D" w:rsidR="00050B1B" w:rsidRDefault="00050B1B" w:rsidP="00050B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Svijetlatablicareetke1-isticanje51"/>
        <w:tblW w:w="9358" w:type="dxa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708"/>
      </w:tblGrid>
      <w:tr w:rsidR="004D459B" w:rsidRPr="00594B4E" w14:paraId="5A029762" w14:textId="77777777" w:rsidTr="00047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60C857E" w14:textId="48B4C623" w:rsidR="004D459B" w:rsidRPr="00594B4E" w:rsidRDefault="004D459B" w:rsidP="004D45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Račun</w:t>
            </w:r>
          </w:p>
        </w:tc>
        <w:tc>
          <w:tcPr>
            <w:tcW w:w="4961" w:type="dxa"/>
            <w:vAlign w:val="center"/>
          </w:tcPr>
          <w:p w14:paraId="696A2017" w14:textId="69398689" w:rsidR="004D459B" w:rsidRPr="00594B4E" w:rsidRDefault="004D459B" w:rsidP="004D459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Opis</w:t>
            </w:r>
          </w:p>
        </w:tc>
        <w:tc>
          <w:tcPr>
            <w:tcW w:w="1843" w:type="dxa"/>
            <w:vAlign w:val="center"/>
          </w:tcPr>
          <w:p w14:paraId="275E1316" w14:textId="7F6B8FAC" w:rsidR="004D459B" w:rsidRPr="00594B4E" w:rsidRDefault="004D459B" w:rsidP="004D459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Stanje 01.01.20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Pr="00594B4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08" w:type="dxa"/>
            <w:vAlign w:val="center"/>
          </w:tcPr>
          <w:p w14:paraId="5F0EE8B7" w14:textId="5B406DCB" w:rsidR="004D459B" w:rsidRPr="00594B4E" w:rsidRDefault="004D459B" w:rsidP="004D459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Stanje 31.12.20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Pr="00594B4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D459B" w:rsidRPr="00594B4E" w14:paraId="584F8E99" w14:textId="77777777" w:rsidTr="0004788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07681D0" w14:textId="723E6E99" w:rsidR="004D459B" w:rsidRPr="00594B4E" w:rsidRDefault="004D459B" w:rsidP="004D459B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594B4E">
              <w:rPr>
                <w:rFonts w:cstheme="minorHAnsi"/>
                <w:b w:val="0"/>
                <w:sz w:val="24"/>
                <w:szCs w:val="24"/>
              </w:rPr>
              <w:t>92211</w:t>
            </w:r>
          </w:p>
        </w:tc>
        <w:tc>
          <w:tcPr>
            <w:tcW w:w="4961" w:type="dxa"/>
          </w:tcPr>
          <w:p w14:paraId="4D5EE207" w14:textId="2572EC4B" w:rsidR="004D459B" w:rsidRPr="00594B4E" w:rsidRDefault="004D459B" w:rsidP="004D45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poslovanja</w:t>
            </w:r>
          </w:p>
        </w:tc>
        <w:tc>
          <w:tcPr>
            <w:tcW w:w="1843" w:type="dxa"/>
          </w:tcPr>
          <w:p w14:paraId="4C11FBBC" w14:textId="562E0D24" w:rsidR="004D459B" w:rsidRPr="00594B4E" w:rsidRDefault="004D459B" w:rsidP="004D459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9.328.060</w:t>
            </w:r>
          </w:p>
        </w:tc>
        <w:tc>
          <w:tcPr>
            <w:tcW w:w="1708" w:type="dxa"/>
          </w:tcPr>
          <w:p w14:paraId="68F3494A" w14:textId="06497B91" w:rsidR="004D459B" w:rsidRPr="00594B4E" w:rsidRDefault="004D459B" w:rsidP="004D459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16.384.012</w:t>
            </w:r>
          </w:p>
        </w:tc>
      </w:tr>
      <w:tr w:rsidR="004D459B" w:rsidRPr="00594B4E" w14:paraId="4902FC1A" w14:textId="77777777" w:rsidTr="0004788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1E60F0" w14:textId="0982BAA9" w:rsidR="004D459B" w:rsidRPr="00594B4E" w:rsidRDefault="004D459B" w:rsidP="004D459B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594B4E">
              <w:rPr>
                <w:rFonts w:cstheme="minorHAnsi"/>
                <w:b w:val="0"/>
                <w:sz w:val="24"/>
                <w:szCs w:val="24"/>
              </w:rPr>
              <w:t>92222</w:t>
            </w:r>
          </w:p>
        </w:tc>
        <w:tc>
          <w:tcPr>
            <w:tcW w:w="4961" w:type="dxa"/>
          </w:tcPr>
          <w:p w14:paraId="4B79E3D4" w14:textId="5D45DB47" w:rsidR="004D459B" w:rsidRPr="00594B4E" w:rsidRDefault="004D459B" w:rsidP="004D45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Manjak prihoda od nefinancijske imovine</w:t>
            </w:r>
          </w:p>
        </w:tc>
        <w:tc>
          <w:tcPr>
            <w:tcW w:w="1843" w:type="dxa"/>
          </w:tcPr>
          <w:p w14:paraId="1E26139C" w14:textId="2575557D" w:rsidR="004D459B" w:rsidRPr="00594B4E" w:rsidRDefault="004D459B" w:rsidP="004D459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4.653.874</w:t>
            </w:r>
          </w:p>
        </w:tc>
        <w:tc>
          <w:tcPr>
            <w:tcW w:w="1708" w:type="dxa"/>
          </w:tcPr>
          <w:p w14:paraId="35CB081C" w14:textId="14FF3B6E" w:rsidR="004D459B" w:rsidRPr="00594B4E" w:rsidRDefault="004D459B" w:rsidP="004D459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16.313.647</w:t>
            </w:r>
          </w:p>
        </w:tc>
      </w:tr>
      <w:tr w:rsidR="004D459B" w:rsidRPr="00594B4E" w14:paraId="487849AD" w14:textId="77777777" w:rsidTr="0004788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8E5ACC" w14:textId="3D1B5887" w:rsidR="004D459B" w:rsidRPr="00594B4E" w:rsidRDefault="004D459B" w:rsidP="004D459B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594B4E">
              <w:rPr>
                <w:rFonts w:cstheme="minorHAnsi"/>
                <w:b w:val="0"/>
                <w:sz w:val="24"/>
                <w:szCs w:val="24"/>
              </w:rPr>
              <w:t>92223</w:t>
            </w:r>
          </w:p>
        </w:tc>
        <w:tc>
          <w:tcPr>
            <w:tcW w:w="4961" w:type="dxa"/>
          </w:tcPr>
          <w:p w14:paraId="7A3E066B" w14:textId="310B523E" w:rsidR="004D459B" w:rsidRPr="00594B4E" w:rsidRDefault="004D459B" w:rsidP="004D45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Manjak primitaka od financijske imovine</w:t>
            </w:r>
          </w:p>
        </w:tc>
        <w:tc>
          <w:tcPr>
            <w:tcW w:w="1843" w:type="dxa"/>
          </w:tcPr>
          <w:p w14:paraId="38892D8F" w14:textId="433C61E0" w:rsidR="004D459B" w:rsidRPr="00594B4E" w:rsidRDefault="004D459B" w:rsidP="004D459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514.275</w:t>
            </w:r>
          </w:p>
        </w:tc>
        <w:tc>
          <w:tcPr>
            <w:tcW w:w="1708" w:type="dxa"/>
          </w:tcPr>
          <w:p w14:paraId="01A59601" w14:textId="1D20C8E9" w:rsidR="004D459B" w:rsidRPr="00594B4E" w:rsidRDefault="004D459B" w:rsidP="004D459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771.412</w:t>
            </w:r>
          </w:p>
        </w:tc>
      </w:tr>
      <w:tr w:rsidR="004D459B" w:rsidRPr="00594B4E" w14:paraId="2585B4C1" w14:textId="77777777" w:rsidTr="0004788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9AF5D39" w14:textId="77777777" w:rsidR="004D459B" w:rsidRPr="00594B4E" w:rsidRDefault="004D459B" w:rsidP="004D459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981DCF" w14:textId="7D0F11B6" w:rsidR="004D459B" w:rsidRPr="004D459B" w:rsidRDefault="004D459B" w:rsidP="004D45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D459B">
              <w:rPr>
                <w:rFonts w:cstheme="minorHAnsi"/>
                <w:b/>
              </w:rPr>
              <w:t>UKUPNO VIŠAK/MANJAK PRIHODA I PRIMITAKA</w:t>
            </w:r>
          </w:p>
        </w:tc>
        <w:tc>
          <w:tcPr>
            <w:tcW w:w="1843" w:type="dxa"/>
          </w:tcPr>
          <w:p w14:paraId="51BC80B0" w14:textId="36B2DF42" w:rsidR="004D459B" w:rsidRPr="00594B4E" w:rsidRDefault="004D459B" w:rsidP="004D459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4.159.911</w:t>
            </w:r>
          </w:p>
        </w:tc>
        <w:tc>
          <w:tcPr>
            <w:tcW w:w="1708" w:type="dxa"/>
          </w:tcPr>
          <w:p w14:paraId="47A1CEC2" w14:textId="3320F427" w:rsidR="004D459B" w:rsidRPr="00594B4E" w:rsidRDefault="004D459B" w:rsidP="004D459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701.047</w:t>
            </w:r>
          </w:p>
        </w:tc>
      </w:tr>
    </w:tbl>
    <w:p w14:paraId="371904CD" w14:textId="55D9FBE5" w:rsidR="006630A0" w:rsidRDefault="006630A0" w:rsidP="00050B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A16EB6" w14:textId="47A8ABC4" w:rsidR="006630A0" w:rsidRDefault="006630A0" w:rsidP="00050B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D2562C" w14:textId="77777777" w:rsidR="004D459B" w:rsidRPr="00594B4E" w:rsidRDefault="004D459B" w:rsidP="00050B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271A6A" w14:textId="2E044F0E" w:rsidR="00050B1B" w:rsidRDefault="00050B1B" w:rsidP="00050B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Tablica 8. Rezultat poslovanja nakon provedene korekcije</w:t>
      </w:r>
    </w:p>
    <w:p w14:paraId="61DBE0D8" w14:textId="623E1489" w:rsidR="00AF049A" w:rsidRDefault="00AF049A" w:rsidP="00050B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Svijetlatablicareetke1-isticanje51"/>
        <w:tblW w:w="9351" w:type="dxa"/>
        <w:tblLook w:val="04A0" w:firstRow="1" w:lastRow="0" w:firstColumn="1" w:lastColumn="0" w:noHBand="0" w:noVBand="1"/>
      </w:tblPr>
      <w:tblGrid>
        <w:gridCol w:w="846"/>
        <w:gridCol w:w="6804"/>
        <w:gridCol w:w="1701"/>
      </w:tblGrid>
      <w:tr w:rsidR="004D459B" w:rsidRPr="00594B4E" w14:paraId="26B73189" w14:textId="77777777" w:rsidTr="00047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3AA03B4" w14:textId="569C2389" w:rsidR="004D459B" w:rsidRPr="00594B4E" w:rsidRDefault="004D459B" w:rsidP="004D45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Račun</w:t>
            </w:r>
          </w:p>
        </w:tc>
        <w:tc>
          <w:tcPr>
            <w:tcW w:w="6804" w:type="dxa"/>
            <w:vAlign w:val="center"/>
          </w:tcPr>
          <w:p w14:paraId="3C5CF864" w14:textId="4CE2784F" w:rsidR="004D459B" w:rsidRPr="00594B4E" w:rsidRDefault="004D459B" w:rsidP="004D459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Opis</w:t>
            </w:r>
          </w:p>
        </w:tc>
        <w:tc>
          <w:tcPr>
            <w:tcW w:w="1701" w:type="dxa"/>
            <w:vAlign w:val="center"/>
          </w:tcPr>
          <w:p w14:paraId="55B1F2A9" w14:textId="3905C0C0" w:rsidR="004D459B" w:rsidRPr="00594B4E" w:rsidRDefault="004D459B" w:rsidP="004D459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Stanje 31.12.20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Pr="00594B4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D459B" w:rsidRPr="00594B4E" w14:paraId="222EB534" w14:textId="77777777" w:rsidTr="0004788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F41D13" w14:textId="68851387" w:rsidR="004D459B" w:rsidRPr="00594B4E" w:rsidRDefault="004D459B" w:rsidP="004D459B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594B4E">
              <w:rPr>
                <w:rFonts w:cstheme="minorHAnsi"/>
                <w:b w:val="0"/>
                <w:sz w:val="24"/>
                <w:szCs w:val="24"/>
              </w:rPr>
              <w:t>92211</w:t>
            </w:r>
          </w:p>
        </w:tc>
        <w:tc>
          <w:tcPr>
            <w:tcW w:w="6804" w:type="dxa"/>
          </w:tcPr>
          <w:p w14:paraId="1C0C469C" w14:textId="60E96282" w:rsidR="004D459B" w:rsidRPr="00594B4E" w:rsidRDefault="004D459B" w:rsidP="004D45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poslovanja</w:t>
            </w:r>
          </w:p>
        </w:tc>
        <w:tc>
          <w:tcPr>
            <w:tcW w:w="1701" w:type="dxa"/>
          </w:tcPr>
          <w:p w14:paraId="1DFD86F2" w14:textId="449CB581" w:rsidR="004D459B" w:rsidRPr="00594B4E" w:rsidRDefault="004D459B" w:rsidP="004D459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7.951.059</w:t>
            </w:r>
          </w:p>
        </w:tc>
      </w:tr>
      <w:tr w:rsidR="004D459B" w:rsidRPr="00594B4E" w14:paraId="02061433" w14:textId="77777777" w:rsidTr="0004788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EA43B6" w14:textId="5788A75F" w:rsidR="004D459B" w:rsidRPr="00594B4E" w:rsidRDefault="004D459B" w:rsidP="004D459B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594B4E">
              <w:rPr>
                <w:rFonts w:cstheme="minorHAnsi"/>
                <w:b w:val="0"/>
                <w:sz w:val="24"/>
                <w:szCs w:val="24"/>
              </w:rPr>
              <w:t>92222</w:t>
            </w:r>
          </w:p>
        </w:tc>
        <w:tc>
          <w:tcPr>
            <w:tcW w:w="6804" w:type="dxa"/>
          </w:tcPr>
          <w:p w14:paraId="5A348351" w14:textId="33F2FB85" w:rsidR="004D459B" w:rsidRPr="00594B4E" w:rsidRDefault="004D459B" w:rsidP="004D45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Manjak prihoda od nefinancijske imovine</w:t>
            </w:r>
          </w:p>
        </w:tc>
        <w:tc>
          <w:tcPr>
            <w:tcW w:w="1701" w:type="dxa"/>
          </w:tcPr>
          <w:p w14:paraId="2B9EB157" w14:textId="41663D62" w:rsidR="004D459B" w:rsidRPr="00594B4E" w:rsidRDefault="004D459B" w:rsidP="004D459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8.394.968</w:t>
            </w:r>
          </w:p>
        </w:tc>
      </w:tr>
      <w:tr w:rsidR="004D459B" w:rsidRPr="00594B4E" w14:paraId="7CB5081A" w14:textId="77777777" w:rsidTr="0004788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41A7D8" w14:textId="5FDAC0B5" w:rsidR="004D459B" w:rsidRPr="00594B4E" w:rsidRDefault="004D459B" w:rsidP="004D459B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594B4E">
              <w:rPr>
                <w:rFonts w:cstheme="minorHAnsi"/>
                <w:b w:val="0"/>
                <w:sz w:val="24"/>
                <w:szCs w:val="24"/>
              </w:rPr>
              <w:t>92223</w:t>
            </w:r>
          </w:p>
        </w:tc>
        <w:tc>
          <w:tcPr>
            <w:tcW w:w="6804" w:type="dxa"/>
          </w:tcPr>
          <w:p w14:paraId="77D0CF9A" w14:textId="6B8FBD56" w:rsidR="004D459B" w:rsidRPr="00594B4E" w:rsidRDefault="004D459B" w:rsidP="004D45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Manjak primitaka od financijske imovine</w:t>
            </w:r>
          </w:p>
        </w:tc>
        <w:tc>
          <w:tcPr>
            <w:tcW w:w="1701" w:type="dxa"/>
          </w:tcPr>
          <w:p w14:paraId="20B93864" w14:textId="5C3AB599" w:rsidR="004D459B" w:rsidRPr="00594B4E" w:rsidRDefault="004D459B" w:rsidP="004D459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257.138</w:t>
            </w:r>
          </w:p>
        </w:tc>
      </w:tr>
      <w:tr w:rsidR="004D459B" w:rsidRPr="00594B4E" w14:paraId="6E13C148" w14:textId="77777777" w:rsidTr="0004788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804BAFE" w14:textId="77777777" w:rsidR="004D459B" w:rsidRPr="00594B4E" w:rsidRDefault="004D459B" w:rsidP="004D459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8866B53" w14:textId="13BE44A4" w:rsidR="004D459B" w:rsidRPr="00594B4E" w:rsidRDefault="004D459B" w:rsidP="004D45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 xml:space="preserve">UKUPNO </w:t>
            </w:r>
            <w:r>
              <w:rPr>
                <w:rFonts w:cstheme="minorHAnsi"/>
                <w:b/>
                <w:sz w:val="24"/>
                <w:szCs w:val="24"/>
              </w:rPr>
              <w:t>MANJAK</w:t>
            </w:r>
            <w:r w:rsidRPr="00594B4E">
              <w:rPr>
                <w:rFonts w:cstheme="minorHAnsi"/>
                <w:b/>
                <w:sz w:val="24"/>
                <w:szCs w:val="24"/>
              </w:rPr>
              <w:t xml:space="preserve"> PRIHODA I PRIMITAKA</w:t>
            </w:r>
          </w:p>
        </w:tc>
        <w:tc>
          <w:tcPr>
            <w:tcW w:w="1701" w:type="dxa"/>
          </w:tcPr>
          <w:p w14:paraId="57D0532D" w14:textId="37479C67" w:rsidR="004D459B" w:rsidRPr="00594B4E" w:rsidRDefault="004D459B" w:rsidP="004D459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701.047</w:t>
            </w:r>
          </w:p>
        </w:tc>
      </w:tr>
    </w:tbl>
    <w:p w14:paraId="11708632" w14:textId="77777777" w:rsidR="006630A0" w:rsidRPr="00594B4E" w:rsidRDefault="006630A0" w:rsidP="006630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D8F91E" w14:textId="4DAEB6BF" w:rsidR="006630A0" w:rsidRDefault="004D459B" w:rsidP="006630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Korekcija rezultata provedena je za iznos od </w:t>
      </w:r>
      <w:r>
        <w:rPr>
          <w:rFonts w:cstheme="minorHAnsi"/>
          <w:sz w:val="24"/>
          <w:szCs w:val="24"/>
        </w:rPr>
        <w:t>3.257.304</w:t>
      </w:r>
      <w:r w:rsidRPr="00594B4E">
        <w:rPr>
          <w:rFonts w:cstheme="minorHAnsi"/>
          <w:sz w:val="24"/>
          <w:szCs w:val="24"/>
        </w:rPr>
        <w:t xml:space="preserve"> kn</w:t>
      </w:r>
      <w:r>
        <w:rPr>
          <w:rFonts w:cstheme="minorHAnsi"/>
          <w:sz w:val="24"/>
          <w:szCs w:val="24"/>
        </w:rPr>
        <w:t>, a</w:t>
      </w:r>
      <w:r w:rsidRPr="00594B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</w:t>
      </w:r>
      <w:r w:rsidRPr="00594B4E">
        <w:rPr>
          <w:rFonts w:cstheme="minorHAnsi"/>
          <w:sz w:val="24"/>
          <w:szCs w:val="24"/>
        </w:rPr>
        <w:t>avedeni iznos odnosi se na Kapitalne pomoći iz državnog proračuna (kont</w:t>
      </w:r>
      <w:r>
        <w:rPr>
          <w:rFonts w:cstheme="minorHAnsi"/>
          <w:sz w:val="24"/>
          <w:szCs w:val="24"/>
        </w:rPr>
        <w:t>a</w:t>
      </w:r>
      <w:r w:rsidRPr="00594B4E">
        <w:rPr>
          <w:rFonts w:cstheme="minorHAnsi"/>
          <w:sz w:val="24"/>
          <w:szCs w:val="24"/>
        </w:rPr>
        <w:t xml:space="preserve"> 63321</w:t>
      </w:r>
      <w:r>
        <w:rPr>
          <w:rFonts w:cstheme="minorHAnsi"/>
          <w:sz w:val="24"/>
          <w:szCs w:val="24"/>
        </w:rPr>
        <w:t xml:space="preserve"> i 63821</w:t>
      </w:r>
      <w:r w:rsidRPr="00594B4E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te na iznos 7.500 kn koji se odnosi na Prihod od prodaje građevinskog zemljišta (konto 71112) koji nismo utrošili na konto 4 već na konto 32379 - izrada godišnjeg plana upravljanja imovinom (ostale intelektualne usluge).</w:t>
      </w:r>
    </w:p>
    <w:p w14:paraId="02A6A4A3" w14:textId="4E06C506" w:rsidR="006630A0" w:rsidRDefault="006630A0" w:rsidP="00050B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829AE51" w14:textId="77777777" w:rsidR="00621909" w:rsidRPr="00594B4E" w:rsidRDefault="00621909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685FC5" w14:textId="66A9F901" w:rsidR="00FC4864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Bilješka broj 1</w:t>
      </w:r>
      <w:r w:rsidR="00050B1B" w:rsidRPr="00594B4E">
        <w:rPr>
          <w:rFonts w:cstheme="minorHAnsi"/>
          <w:b/>
          <w:sz w:val="24"/>
          <w:szCs w:val="24"/>
        </w:rPr>
        <w:t>4</w:t>
      </w:r>
      <w:r w:rsidRPr="00594B4E">
        <w:rPr>
          <w:rFonts w:cstheme="minorHAnsi"/>
          <w:b/>
          <w:sz w:val="24"/>
          <w:szCs w:val="24"/>
        </w:rPr>
        <w:t xml:space="preserve"> - AOP 641 STANJE NOVČANIH SREDSTAVA NA KRAJU RAZDOBLJA</w:t>
      </w:r>
    </w:p>
    <w:p w14:paraId="119B519F" w14:textId="77777777" w:rsidR="00FC4864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06B29F1" w14:textId="3BE18AAE" w:rsidR="00E022AD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Na kraju izvještajnog razdoblja ukupno stanje na računima i u blagajnama iznosi </w:t>
      </w:r>
      <w:r w:rsidR="004D459B">
        <w:rPr>
          <w:rFonts w:cstheme="minorHAnsi"/>
          <w:sz w:val="24"/>
          <w:szCs w:val="24"/>
        </w:rPr>
        <w:t>210.577</w:t>
      </w:r>
      <w:r w:rsidRPr="00594B4E">
        <w:rPr>
          <w:rFonts w:cstheme="minorHAnsi"/>
          <w:sz w:val="24"/>
          <w:szCs w:val="24"/>
        </w:rPr>
        <w:t xml:space="preserve"> kn i sastoji se od stanja na slijedećim računima:</w:t>
      </w:r>
    </w:p>
    <w:p w14:paraId="560F3E25" w14:textId="7F9BC796" w:rsidR="00FC4864" w:rsidRPr="00594B4E" w:rsidRDefault="004D459B" w:rsidP="00FC486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ZABA</w:t>
      </w:r>
      <w:r w:rsidR="00050B1B" w:rsidRPr="00594B4E">
        <w:rPr>
          <w:rFonts w:asciiTheme="minorHAnsi" w:hAnsiTheme="minorHAnsi" w:cstheme="minorHAnsi"/>
        </w:rPr>
        <w:t xml:space="preserve"> banka</w:t>
      </w:r>
      <w:r w:rsidR="00DA1A39">
        <w:rPr>
          <w:rFonts w:asciiTheme="minorHAnsi" w:hAnsiTheme="minorHAnsi" w:cstheme="minorHAnsi"/>
        </w:rPr>
        <w:t xml:space="preserve"> d.d.</w:t>
      </w:r>
      <w:r w:rsidR="00050B1B" w:rsidRPr="00594B4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Zagreb</w:t>
      </w:r>
      <w:r w:rsidR="00050B1B" w:rsidRPr="00594B4E">
        <w:rPr>
          <w:rFonts w:asciiTheme="minorHAnsi" w:hAnsiTheme="minorHAnsi" w:cstheme="minorHAnsi"/>
        </w:rPr>
        <w:t xml:space="preserve"> </w:t>
      </w:r>
      <w:r w:rsidR="00FC4864" w:rsidRPr="00594B4E">
        <w:rPr>
          <w:rFonts w:asciiTheme="minorHAnsi" w:hAnsiTheme="minorHAnsi" w:cstheme="minorHAnsi"/>
        </w:rPr>
        <w:t>=</w:t>
      </w:r>
      <w:r w:rsidR="00050B1B" w:rsidRPr="00594B4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207.400</w:t>
      </w:r>
      <w:r w:rsidR="00FC4864" w:rsidRPr="00594B4E">
        <w:rPr>
          <w:rFonts w:asciiTheme="minorHAnsi" w:hAnsiTheme="minorHAnsi" w:cstheme="minorHAnsi"/>
        </w:rPr>
        <w:t xml:space="preserve"> kn</w:t>
      </w:r>
    </w:p>
    <w:p w14:paraId="6E2EEB5E" w14:textId="10356708" w:rsidR="00050B1B" w:rsidRPr="00594B4E" w:rsidRDefault="00050B1B" w:rsidP="00FC486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Novac u blagajni = </w:t>
      </w:r>
      <w:r w:rsidR="004D459B">
        <w:rPr>
          <w:rFonts w:asciiTheme="minorHAnsi" w:hAnsiTheme="minorHAnsi" w:cstheme="minorHAnsi"/>
        </w:rPr>
        <w:t>3.177</w:t>
      </w:r>
      <w:r w:rsidRPr="00594B4E">
        <w:rPr>
          <w:rFonts w:asciiTheme="minorHAnsi" w:hAnsiTheme="minorHAnsi" w:cstheme="minorHAnsi"/>
        </w:rPr>
        <w:t xml:space="preserve"> kn.</w:t>
      </w:r>
    </w:p>
    <w:p w14:paraId="71C3FA98" w14:textId="70D063F1" w:rsidR="005D7E7E" w:rsidRDefault="005D7E7E" w:rsidP="00FC4864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5970E63" w14:textId="77777777" w:rsidR="00B16C59" w:rsidRPr="00594B4E" w:rsidRDefault="00B16C59" w:rsidP="00FC4864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4947DE04" w14:textId="4DDB6435" w:rsidR="00FC4864" w:rsidRPr="00594B4E" w:rsidRDefault="005D7E7E" w:rsidP="00FC4864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t>4</w:t>
      </w:r>
      <w:r w:rsidR="00FC4864" w:rsidRPr="00594B4E">
        <w:rPr>
          <w:rFonts w:cstheme="minorHAnsi"/>
          <w:b/>
          <w:bCs/>
          <w:i/>
          <w:sz w:val="24"/>
          <w:szCs w:val="24"/>
        </w:rPr>
        <w:t>. IZVJEŠTAJ O PROMJENAMA U VRIJEDNOSTI I OBUJMU IMOVINE (Obrazac: P-VRIO)</w:t>
      </w:r>
    </w:p>
    <w:p w14:paraId="5A3E10C8" w14:textId="77777777" w:rsidR="00FC4864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2A2789" w14:textId="05725853" w:rsidR="00FC4864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Bilješka broj 1</w:t>
      </w:r>
      <w:r w:rsidR="00050B1B" w:rsidRPr="00594B4E">
        <w:rPr>
          <w:rFonts w:cstheme="minorHAnsi"/>
          <w:b/>
          <w:sz w:val="24"/>
          <w:szCs w:val="24"/>
        </w:rPr>
        <w:t>5</w:t>
      </w:r>
      <w:r w:rsidR="005A57C9">
        <w:rPr>
          <w:rFonts w:cstheme="minorHAnsi"/>
          <w:b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- U obrascu P-VRIO iskazane su sve one promjene u vrijednosti i obujmu imovine i obveza koje nisu rezultat financijskih aktivnosti, odnosno transakcija. Iz izvještaja je evidentno ukupno povećanje vrijednosti i obujma imovine u vrijednosti od</w:t>
      </w:r>
      <w:r w:rsidR="00050B1B" w:rsidRPr="00594B4E">
        <w:rPr>
          <w:rFonts w:cstheme="minorHAnsi"/>
          <w:sz w:val="24"/>
          <w:szCs w:val="24"/>
        </w:rPr>
        <w:t xml:space="preserve"> </w:t>
      </w:r>
      <w:r w:rsidR="00BB101E">
        <w:rPr>
          <w:rFonts w:cstheme="minorHAnsi"/>
          <w:sz w:val="24"/>
          <w:szCs w:val="24"/>
        </w:rPr>
        <w:t>532.233</w:t>
      </w:r>
      <w:r w:rsidRPr="00594B4E">
        <w:rPr>
          <w:rFonts w:cstheme="minorHAnsi"/>
          <w:sz w:val="24"/>
          <w:szCs w:val="24"/>
        </w:rPr>
        <w:t xml:space="preserve"> kn te smanjenje </w:t>
      </w:r>
      <w:r w:rsidR="00050B1B" w:rsidRPr="00594B4E">
        <w:rPr>
          <w:rFonts w:cstheme="minorHAnsi"/>
          <w:sz w:val="24"/>
          <w:szCs w:val="24"/>
        </w:rPr>
        <w:t xml:space="preserve">za </w:t>
      </w:r>
      <w:r w:rsidR="00BB101E">
        <w:rPr>
          <w:rFonts w:cstheme="minorHAnsi"/>
          <w:sz w:val="24"/>
          <w:szCs w:val="24"/>
        </w:rPr>
        <w:t>532.233</w:t>
      </w:r>
      <w:r w:rsidR="00050B1B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kn.</w:t>
      </w:r>
    </w:p>
    <w:p w14:paraId="62FAE1AB" w14:textId="77777777" w:rsidR="00FC4864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C3670B" w14:textId="16B42C7D" w:rsidR="00050B1B" w:rsidRPr="00594B4E" w:rsidRDefault="00FC4864" w:rsidP="00D72C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Povećanje vrijednosti (revalorizacija) </w:t>
      </w:r>
      <w:r w:rsidR="00C3529A" w:rsidRPr="00594B4E">
        <w:rPr>
          <w:rFonts w:cstheme="minorHAnsi"/>
          <w:sz w:val="24"/>
          <w:szCs w:val="24"/>
        </w:rPr>
        <w:t xml:space="preserve">i smanjenje </w:t>
      </w:r>
      <w:r w:rsidRPr="00594B4E">
        <w:rPr>
          <w:rFonts w:cstheme="minorHAnsi"/>
          <w:sz w:val="24"/>
          <w:szCs w:val="24"/>
        </w:rPr>
        <w:t xml:space="preserve">imovine (AOP 002) u iznosu </w:t>
      </w:r>
      <w:r w:rsidR="00BB101E">
        <w:rPr>
          <w:rFonts w:cstheme="minorHAnsi"/>
          <w:sz w:val="24"/>
          <w:szCs w:val="24"/>
        </w:rPr>
        <w:t>532.233</w:t>
      </w:r>
      <w:r w:rsidR="00050B1B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 odnosi se na</w:t>
      </w:r>
      <w:r w:rsidR="00C3529A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povećanje </w:t>
      </w:r>
      <w:r w:rsidR="00C3529A" w:rsidRPr="00594B4E">
        <w:rPr>
          <w:rFonts w:cstheme="minorHAnsi"/>
          <w:sz w:val="24"/>
          <w:szCs w:val="24"/>
        </w:rPr>
        <w:t xml:space="preserve">i smanjenje </w:t>
      </w:r>
      <w:r w:rsidRPr="00594B4E">
        <w:rPr>
          <w:rFonts w:cstheme="minorHAnsi"/>
          <w:sz w:val="24"/>
          <w:szCs w:val="24"/>
        </w:rPr>
        <w:t xml:space="preserve">vrijednosti </w:t>
      </w:r>
      <w:r w:rsidR="00C3529A" w:rsidRPr="00594B4E">
        <w:rPr>
          <w:rFonts w:cstheme="minorHAnsi"/>
          <w:sz w:val="24"/>
          <w:szCs w:val="24"/>
        </w:rPr>
        <w:t xml:space="preserve">prodanog </w:t>
      </w:r>
      <w:r w:rsidRPr="00594B4E">
        <w:rPr>
          <w:rFonts w:cstheme="minorHAnsi"/>
          <w:sz w:val="24"/>
          <w:szCs w:val="24"/>
        </w:rPr>
        <w:t>zemljišta</w:t>
      </w:r>
      <w:r w:rsidR="00BB101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(AOP 004)</w:t>
      </w:r>
      <w:r w:rsidR="00C3529A" w:rsidRPr="00594B4E">
        <w:rPr>
          <w:rFonts w:cstheme="minorHAnsi"/>
          <w:sz w:val="24"/>
          <w:szCs w:val="24"/>
        </w:rPr>
        <w:t xml:space="preserve"> kao razlika između knjigovodstvene i prodane vrijednost zemljišta</w:t>
      </w:r>
      <w:r w:rsidR="00BB101E">
        <w:rPr>
          <w:rFonts w:cstheme="minorHAnsi"/>
          <w:sz w:val="24"/>
          <w:szCs w:val="24"/>
        </w:rPr>
        <w:t xml:space="preserve"> te evidentiranje geodetskih elaborata za ulice u Općini Sračinec.</w:t>
      </w:r>
    </w:p>
    <w:p w14:paraId="3F801F69" w14:textId="77777777" w:rsidR="00050B1B" w:rsidRPr="00594B4E" w:rsidRDefault="00050B1B" w:rsidP="00D72C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4C971C" w14:textId="6CB3F971" w:rsidR="00F863BB" w:rsidRDefault="004073A2" w:rsidP="00E91EA4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t>5</w:t>
      </w:r>
      <w:r w:rsidR="00F863BB" w:rsidRPr="00594B4E">
        <w:rPr>
          <w:rFonts w:cstheme="minorHAnsi"/>
          <w:b/>
          <w:bCs/>
          <w:i/>
          <w:sz w:val="24"/>
          <w:szCs w:val="24"/>
        </w:rPr>
        <w:t>. IZVJEŠTAJ O OBVEZAMA (Obrazac: OBVEZE)</w:t>
      </w:r>
    </w:p>
    <w:p w14:paraId="494718AB" w14:textId="77777777" w:rsidR="00AF049A" w:rsidRPr="00594B4E" w:rsidRDefault="00AF049A" w:rsidP="00E91EA4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4C8EA18A" w14:textId="113C8AA1" w:rsidR="00F863BB" w:rsidRPr="00594B4E" w:rsidRDefault="00F863BB" w:rsidP="00F863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Bilješka broj 1</w:t>
      </w:r>
      <w:r w:rsidR="00C3529A" w:rsidRPr="00594B4E">
        <w:rPr>
          <w:rFonts w:cstheme="minorHAnsi"/>
          <w:b/>
          <w:sz w:val="24"/>
          <w:szCs w:val="24"/>
        </w:rPr>
        <w:t>6</w:t>
      </w:r>
      <w:r w:rsidRPr="00594B4E">
        <w:rPr>
          <w:rFonts w:cstheme="minorHAnsi"/>
          <w:sz w:val="24"/>
          <w:szCs w:val="24"/>
        </w:rPr>
        <w:t xml:space="preserve"> - U Izvještaju o obvezama iskazuju se ukupne obveze Općine </w:t>
      </w:r>
      <w:r w:rsidR="00C3529A" w:rsidRPr="00594B4E">
        <w:rPr>
          <w:rFonts w:cstheme="minorHAnsi"/>
          <w:sz w:val="24"/>
          <w:szCs w:val="24"/>
        </w:rPr>
        <w:t>Sračinec</w:t>
      </w:r>
      <w:r w:rsidRPr="00594B4E">
        <w:rPr>
          <w:rFonts w:cstheme="minorHAnsi"/>
          <w:sz w:val="24"/>
          <w:szCs w:val="24"/>
        </w:rPr>
        <w:t xml:space="preserve"> u razdoblju od 1. siječnja do 31. prosinca 20</w:t>
      </w:r>
      <w:r w:rsidR="00BB101E">
        <w:rPr>
          <w:rFonts w:cstheme="minorHAnsi"/>
          <w:sz w:val="24"/>
          <w:szCs w:val="24"/>
        </w:rPr>
        <w:t>20</w:t>
      </w:r>
      <w:r w:rsidRPr="00594B4E">
        <w:rPr>
          <w:rFonts w:cstheme="minorHAnsi"/>
          <w:sz w:val="24"/>
          <w:szCs w:val="24"/>
        </w:rPr>
        <w:t xml:space="preserve">. godine. Stanje obveza na kraju izvještajnog razdoblja (AOP 036) iznosi </w:t>
      </w:r>
      <w:r w:rsidR="008451B3">
        <w:rPr>
          <w:rFonts w:cstheme="minorHAnsi"/>
          <w:sz w:val="24"/>
          <w:szCs w:val="24"/>
        </w:rPr>
        <w:t>3.</w:t>
      </w:r>
      <w:r w:rsidR="00BB101E">
        <w:rPr>
          <w:rFonts w:cstheme="minorHAnsi"/>
          <w:sz w:val="24"/>
          <w:szCs w:val="24"/>
        </w:rPr>
        <w:t>945.856</w:t>
      </w:r>
      <w:r w:rsidRPr="00594B4E">
        <w:rPr>
          <w:rFonts w:cstheme="minorHAnsi"/>
          <w:sz w:val="24"/>
          <w:szCs w:val="24"/>
        </w:rPr>
        <w:t xml:space="preserve"> kn od čega dospjele obveze (AOP 037) iznose </w:t>
      </w:r>
      <w:r w:rsidR="00BB101E">
        <w:rPr>
          <w:rFonts w:cstheme="minorHAnsi"/>
          <w:sz w:val="24"/>
          <w:szCs w:val="24"/>
        </w:rPr>
        <w:t>14.945</w:t>
      </w:r>
      <w:r w:rsidRPr="00594B4E">
        <w:rPr>
          <w:rFonts w:cstheme="minorHAnsi"/>
          <w:sz w:val="24"/>
          <w:szCs w:val="24"/>
        </w:rPr>
        <w:t xml:space="preserve"> kn, a nedospjele obveze (AOP 090) </w:t>
      </w:r>
      <w:r w:rsidR="008451B3">
        <w:rPr>
          <w:rFonts w:cstheme="minorHAnsi"/>
          <w:sz w:val="24"/>
          <w:szCs w:val="24"/>
        </w:rPr>
        <w:t>3.</w:t>
      </w:r>
      <w:r w:rsidR="00BB101E">
        <w:rPr>
          <w:rFonts w:cstheme="minorHAnsi"/>
          <w:sz w:val="24"/>
          <w:szCs w:val="24"/>
        </w:rPr>
        <w:t>930.912</w:t>
      </w:r>
      <w:r w:rsidRPr="00594B4E">
        <w:rPr>
          <w:rFonts w:cstheme="minorHAnsi"/>
          <w:sz w:val="24"/>
          <w:szCs w:val="24"/>
        </w:rPr>
        <w:t xml:space="preserve"> kn. </w:t>
      </w:r>
    </w:p>
    <w:p w14:paraId="1454696E" w14:textId="2256B0A8" w:rsidR="00E91EA4" w:rsidRDefault="00E91EA4" w:rsidP="00F863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C3EF4D" w14:textId="61C047BE" w:rsidR="004C61CE" w:rsidRDefault="004C61CE" w:rsidP="00F863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8D3E15" w14:textId="77777777" w:rsidR="004C61CE" w:rsidRPr="00594B4E" w:rsidRDefault="004C61CE" w:rsidP="00F863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57A3E0" w14:textId="266C6799" w:rsidR="00F863BB" w:rsidRPr="00594B4E" w:rsidRDefault="00FF68E5" w:rsidP="00F863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U</w:t>
      </w:r>
      <w:r w:rsidR="00F863BB" w:rsidRPr="00594B4E">
        <w:rPr>
          <w:rFonts w:cstheme="minorHAnsi"/>
          <w:sz w:val="24"/>
          <w:szCs w:val="24"/>
        </w:rPr>
        <w:t>kupn</w:t>
      </w:r>
      <w:r>
        <w:rPr>
          <w:rFonts w:cstheme="minorHAnsi"/>
          <w:sz w:val="24"/>
          <w:szCs w:val="24"/>
        </w:rPr>
        <w:t>e</w:t>
      </w:r>
      <w:r w:rsidR="00F863BB" w:rsidRPr="00594B4E">
        <w:rPr>
          <w:rFonts w:cstheme="minorHAnsi"/>
          <w:sz w:val="24"/>
          <w:szCs w:val="24"/>
        </w:rPr>
        <w:t xml:space="preserve"> dospje</w:t>
      </w:r>
      <w:r>
        <w:rPr>
          <w:rFonts w:cstheme="minorHAnsi"/>
          <w:sz w:val="24"/>
          <w:szCs w:val="24"/>
        </w:rPr>
        <w:t>le</w:t>
      </w:r>
      <w:r w:rsidR="00F863BB" w:rsidRPr="00594B4E">
        <w:rPr>
          <w:rFonts w:cstheme="minorHAnsi"/>
          <w:sz w:val="24"/>
          <w:szCs w:val="24"/>
        </w:rPr>
        <w:t xml:space="preserve"> obve</w:t>
      </w:r>
      <w:r>
        <w:rPr>
          <w:rFonts w:cstheme="minorHAnsi"/>
          <w:sz w:val="24"/>
          <w:szCs w:val="24"/>
        </w:rPr>
        <w:t>ze</w:t>
      </w:r>
      <w:r w:rsidR="00F863BB" w:rsidRPr="00594B4E">
        <w:rPr>
          <w:rFonts w:cstheme="minorHAnsi"/>
          <w:sz w:val="24"/>
          <w:szCs w:val="24"/>
        </w:rPr>
        <w:t xml:space="preserve"> na kraju izvještajnog razdoblja iznos</w:t>
      </w:r>
      <w:r>
        <w:rPr>
          <w:rFonts w:cstheme="minorHAnsi"/>
          <w:sz w:val="24"/>
          <w:szCs w:val="24"/>
        </w:rPr>
        <w:t>e</w:t>
      </w:r>
      <w:r w:rsidR="00F863BB" w:rsidRPr="00594B4E">
        <w:rPr>
          <w:rFonts w:cstheme="minorHAnsi"/>
          <w:sz w:val="24"/>
          <w:szCs w:val="24"/>
        </w:rPr>
        <w:t xml:space="preserve"> </w:t>
      </w:r>
      <w:r w:rsidR="000F44D3">
        <w:rPr>
          <w:rFonts w:cstheme="minorHAnsi"/>
          <w:sz w:val="24"/>
          <w:szCs w:val="24"/>
        </w:rPr>
        <w:t>14.945</w:t>
      </w:r>
      <w:r w:rsidR="00F863BB" w:rsidRPr="00594B4E">
        <w:rPr>
          <w:rFonts w:cstheme="minorHAnsi"/>
          <w:sz w:val="24"/>
          <w:szCs w:val="24"/>
        </w:rPr>
        <w:t xml:space="preserve"> kn</w:t>
      </w:r>
      <w:r w:rsidR="00C3529A" w:rsidRPr="00594B4E">
        <w:rPr>
          <w:rFonts w:cstheme="minorHAnsi"/>
          <w:sz w:val="24"/>
          <w:szCs w:val="24"/>
        </w:rPr>
        <w:t xml:space="preserve">, a navedene obveze odnose se na </w:t>
      </w:r>
      <w:r>
        <w:rPr>
          <w:rFonts w:cstheme="minorHAnsi"/>
          <w:sz w:val="24"/>
          <w:szCs w:val="24"/>
        </w:rPr>
        <w:t xml:space="preserve">uplaćene predujmove komunalne naknade i naknade za uređenje voda na rasknjiženje uplaćenih predujmova prema izvješću </w:t>
      </w:r>
      <w:r w:rsidR="00401290">
        <w:rPr>
          <w:rFonts w:cstheme="minorHAnsi"/>
          <w:sz w:val="24"/>
          <w:szCs w:val="24"/>
        </w:rPr>
        <w:t>Porezne uprave</w:t>
      </w:r>
      <w:r>
        <w:rPr>
          <w:rFonts w:cstheme="minorHAnsi"/>
          <w:sz w:val="24"/>
          <w:szCs w:val="24"/>
        </w:rPr>
        <w:t xml:space="preserve"> za uplaćene poreze na potrošnju</w:t>
      </w:r>
      <w:r w:rsidR="004C61CE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 promet nekretnina</w:t>
      </w:r>
      <w:r w:rsidR="00C3529A" w:rsidRPr="00594B4E">
        <w:rPr>
          <w:rFonts w:cstheme="minorHAnsi"/>
          <w:sz w:val="24"/>
          <w:szCs w:val="24"/>
        </w:rPr>
        <w:t xml:space="preserve">. </w:t>
      </w:r>
    </w:p>
    <w:p w14:paraId="2762E144" w14:textId="77777777" w:rsidR="00C3529A" w:rsidRPr="00594B4E" w:rsidRDefault="00C3529A" w:rsidP="00F863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36A271" w14:textId="5CDC508E" w:rsidR="00F863BB" w:rsidRPr="00594B4E" w:rsidRDefault="00F863BB" w:rsidP="00F863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Stanje nedospjelih obveza na kraju izvještajnog razdoblja (AOP 090) iznosi </w:t>
      </w:r>
      <w:r w:rsidR="004C61CE">
        <w:rPr>
          <w:rFonts w:cstheme="minorHAnsi"/>
          <w:sz w:val="24"/>
          <w:szCs w:val="24"/>
        </w:rPr>
        <w:t>3.930.912</w:t>
      </w:r>
      <w:r w:rsidRPr="00594B4E">
        <w:rPr>
          <w:rFonts w:cstheme="minorHAnsi"/>
          <w:sz w:val="24"/>
          <w:szCs w:val="24"/>
        </w:rPr>
        <w:t xml:space="preserve"> kn i</w:t>
      </w:r>
    </w:p>
    <w:p w14:paraId="042906C7" w14:textId="77777777" w:rsidR="00F01D81" w:rsidRPr="00594B4E" w:rsidRDefault="00F863BB" w:rsidP="00F863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odnosi se na slijedeće obveze: </w:t>
      </w:r>
    </w:p>
    <w:p w14:paraId="0E9EB3F5" w14:textId="491ED740" w:rsidR="00F01D81" w:rsidRPr="00594B4E" w:rsidRDefault="00F863BB" w:rsidP="00E91EA4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obveze za financijsku imovinu </w:t>
      </w:r>
      <w:r w:rsidR="00F01D81" w:rsidRPr="00594B4E">
        <w:rPr>
          <w:rFonts w:asciiTheme="minorHAnsi" w:hAnsiTheme="minorHAnsi" w:cstheme="minorHAnsi"/>
        </w:rPr>
        <w:t xml:space="preserve">u iznosu od </w:t>
      </w:r>
      <w:r w:rsidR="004C61CE">
        <w:rPr>
          <w:rFonts w:asciiTheme="minorHAnsi" w:hAnsiTheme="minorHAnsi" w:cstheme="minorHAnsi"/>
        </w:rPr>
        <w:t>2.957.081</w:t>
      </w:r>
      <w:r w:rsidRPr="00594B4E">
        <w:rPr>
          <w:rFonts w:asciiTheme="minorHAnsi" w:hAnsiTheme="minorHAnsi" w:cstheme="minorHAnsi"/>
        </w:rPr>
        <w:t xml:space="preserve"> kn (obveze za </w:t>
      </w:r>
      <w:r w:rsidR="00F01D81" w:rsidRPr="00594B4E">
        <w:rPr>
          <w:rFonts w:asciiTheme="minorHAnsi" w:hAnsiTheme="minorHAnsi" w:cstheme="minorHAnsi"/>
        </w:rPr>
        <w:t xml:space="preserve">kredit Hrvatske banke za obnovu i razvitak za izgradnju dječjeg vrtića u </w:t>
      </w:r>
      <w:proofErr w:type="spellStart"/>
      <w:r w:rsidR="00F01D81" w:rsidRPr="00594B4E">
        <w:rPr>
          <w:rFonts w:asciiTheme="minorHAnsi" w:hAnsiTheme="minorHAnsi" w:cstheme="minorHAnsi"/>
        </w:rPr>
        <w:t>Sračincu</w:t>
      </w:r>
      <w:proofErr w:type="spellEnd"/>
      <w:r w:rsidRPr="00594B4E">
        <w:rPr>
          <w:rFonts w:asciiTheme="minorHAnsi" w:hAnsiTheme="minorHAnsi" w:cstheme="minorHAnsi"/>
        </w:rPr>
        <w:t>),</w:t>
      </w:r>
    </w:p>
    <w:p w14:paraId="3ABD3EF8" w14:textId="60EE280F" w:rsidR="00F01D81" w:rsidRPr="00594B4E" w:rsidRDefault="00F01D81" w:rsidP="00E91EA4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obveze </w:t>
      </w:r>
      <w:r w:rsidR="00F863BB" w:rsidRPr="00594B4E">
        <w:rPr>
          <w:rFonts w:asciiTheme="minorHAnsi" w:hAnsiTheme="minorHAnsi" w:cstheme="minorHAnsi"/>
        </w:rPr>
        <w:t xml:space="preserve">za rashode poslovanja </w:t>
      </w:r>
      <w:r w:rsidRPr="00594B4E">
        <w:rPr>
          <w:rFonts w:asciiTheme="minorHAnsi" w:hAnsiTheme="minorHAnsi" w:cstheme="minorHAnsi"/>
        </w:rPr>
        <w:t xml:space="preserve">u iznosu od </w:t>
      </w:r>
      <w:r w:rsidR="004C61CE">
        <w:rPr>
          <w:rFonts w:asciiTheme="minorHAnsi" w:hAnsiTheme="minorHAnsi" w:cstheme="minorHAnsi"/>
        </w:rPr>
        <w:t>426.934</w:t>
      </w:r>
      <w:r w:rsidR="00F863BB" w:rsidRPr="00594B4E">
        <w:rPr>
          <w:rFonts w:asciiTheme="minorHAnsi" w:hAnsiTheme="minorHAnsi" w:cstheme="minorHAnsi"/>
        </w:rPr>
        <w:t xml:space="preserve"> (obveza za plaću za prosinac 20</w:t>
      </w:r>
      <w:r w:rsidR="004C61CE">
        <w:rPr>
          <w:rFonts w:asciiTheme="minorHAnsi" w:hAnsiTheme="minorHAnsi" w:cstheme="minorHAnsi"/>
        </w:rPr>
        <w:t>20</w:t>
      </w:r>
      <w:r w:rsidR="0064550E">
        <w:rPr>
          <w:rFonts w:asciiTheme="minorHAnsi" w:hAnsiTheme="minorHAnsi" w:cstheme="minorHAnsi"/>
        </w:rPr>
        <w:t>.</w:t>
      </w:r>
      <w:r w:rsidRPr="00594B4E">
        <w:rPr>
          <w:rFonts w:asciiTheme="minorHAnsi" w:hAnsiTheme="minorHAnsi" w:cstheme="minorHAnsi"/>
        </w:rPr>
        <w:t xml:space="preserve"> godine</w:t>
      </w:r>
      <w:r w:rsidR="00F863BB" w:rsidRPr="00594B4E">
        <w:rPr>
          <w:rFonts w:asciiTheme="minorHAnsi" w:hAnsiTheme="minorHAnsi" w:cstheme="minorHAnsi"/>
        </w:rPr>
        <w:t xml:space="preserve">, </w:t>
      </w:r>
      <w:r w:rsidRPr="00594B4E">
        <w:rPr>
          <w:rFonts w:asciiTheme="minorHAnsi" w:hAnsiTheme="minorHAnsi" w:cstheme="minorHAnsi"/>
        </w:rPr>
        <w:t xml:space="preserve">obveze </w:t>
      </w:r>
      <w:r w:rsidR="00F863BB" w:rsidRPr="00594B4E">
        <w:rPr>
          <w:rFonts w:asciiTheme="minorHAnsi" w:hAnsiTheme="minorHAnsi" w:cstheme="minorHAnsi"/>
        </w:rPr>
        <w:t>za</w:t>
      </w:r>
      <w:r w:rsidR="00E91EA4" w:rsidRPr="00594B4E">
        <w:rPr>
          <w:rFonts w:asciiTheme="minorHAnsi" w:hAnsiTheme="minorHAnsi" w:cstheme="minorHAnsi"/>
        </w:rPr>
        <w:t xml:space="preserve"> </w:t>
      </w:r>
      <w:r w:rsidR="00F863BB" w:rsidRPr="00594B4E">
        <w:rPr>
          <w:rFonts w:asciiTheme="minorHAnsi" w:hAnsiTheme="minorHAnsi" w:cstheme="minorHAnsi"/>
        </w:rPr>
        <w:t>materijalne rashode</w:t>
      </w:r>
      <w:r w:rsidR="00E91EA4" w:rsidRPr="00594B4E">
        <w:rPr>
          <w:rFonts w:asciiTheme="minorHAnsi" w:hAnsiTheme="minorHAnsi" w:cstheme="minorHAnsi"/>
        </w:rPr>
        <w:t xml:space="preserve"> </w:t>
      </w:r>
      <w:r w:rsidRPr="00594B4E">
        <w:rPr>
          <w:rFonts w:asciiTheme="minorHAnsi" w:hAnsiTheme="minorHAnsi" w:cstheme="minorHAnsi"/>
        </w:rPr>
        <w:t>za prosinac</w:t>
      </w:r>
      <w:r w:rsidR="00DA1A39">
        <w:rPr>
          <w:rFonts w:asciiTheme="minorHAnsi" w:hAnsiTheme="minorHAnsi" w:cstheme="minorHAnsi"/>
        </w:rPr>
        <w:t xml:space="preserve"> – režijski troškovi</w:t>
      </w:r>
      <w:r w:rsidRPr="00594B4E">
        <w:rPr>
          <w:rFonts w:asciiTheme="minorHAnsi" w:hAnsiTheme="minorHAnsi" w:cstheme="minorHAnsi"/>
        </w:rPr>
        <w:t xml:space="preserve"> </w:t>
      </w:r>
      <w:r w:rsidR="00F863BB" w:rsidRPr="00594B4E">
        <w:rPr>
          <w:rFonts w:asciiTheme="minorHAnsi" w:hAnsiTheme="minorHAnsi" w:cstheme="minorHAnsi"/>
        </w:rPr>
        <w:t>i ostale obveze)</w:t>
      </w:r>
      <w:r w:rsidRPr="00594B4E">
        <w:rPr>
          <w:rFonts w:asciiTheme="minorHAnsi" w:hAnsiTheme="minorHAnsi" w:cstheme="minorHAnsi"/>
        </w:rPr>
        <w:t>,</w:t>
      </w:r>
    </w:p>
    <w:p w14:paraId="26E3E75B" w14:textId="0D392C4B" w:rsidR="00FC4864" w:rsidRPr="00594B4E" w:rsidRDefault="00F863BB" w:rsidP="00E91EA4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>obveze za</w:t>
      </w:r>
      <w:r w:rsidR="00E91EA4" w:rsidRPr="00594B4E">
        <w:rPr>
          <w:rFonts w:asciiTheme="minorHAnsi" w:hAnsiTheme="minorHAnsi" w:cstheme="minorHAnsi"/>
        </w:rPr>
        <w:t xml:space="preserve"> </w:t>
      </w:r>
      <w:r w:rsidRPr="00594B4E">
        <w:rPr>
          <w:rFonts w:asciiTheme="minorHAnsi" w:hAnsiTheme="minorHAnsi" w:cstheme="minorHAnsi"/>
        </w:rPr>
        <w:t xml:space="preserve">nabavu nefinancijske imovine </w:t>
      </w:r>
      <w:r w:rsidR="00F01D81" w:rsidRPr="00594B4E">
        <w:rPr>
          <w:rFonts w:asciiTheme="minorHAnsi" w:hAnsiTheme="minorHAnsi" w:cstheme="minorHAnsi"/>
        </w:rPr>
        <w:t xml:space="preserve">u iznosu od </w:t>
      </w:r>
      <w:r w:rsidR="004C61CE">
        <w:rPr>
          <w:rFonts w:asciiTheme="minorHAnsi" w:hAnsiTheme="minorHAnsi" w:cstheme="minorHAnsi"/>
        </w:rPr>
        <w:t>546.897</w:t>
      </w:r>
      <w:r w:rsidR="0064550E">
        <w:rPr>
          <w:rFonts w:asciiTheme="minorHAnsi" w:hAnsiTheme="minorHAnsi" w:cstheme="minorHAnsi"/>
        </w:rPr>
        <w:t xml:space="preserve"> </w:t>
      </w:r>
      <w:r w:rsidR="00F01D81" w:rsidRPr="00594B4E">
        <w:rPr>
          <w:rFonts w:asciiTheme="minorHAnsi" w:hAnsiTheme="minorHAnsi" w:cstheme="minorHAnsi"/>
        </w:rPr>
        <w:t>kn</w:t>
      </w:r>
      <w:r w:rsidRPr="00594B4E">
        <w:rPr>
          <w:rFonts w:asciiTheme="minorHAnsi" w:hAnsiTheme="minorHAnsi" w:cstheme="minorHAnsi"/>
        </w:rPr>
        <w:t>.</w:t>
      </w:r>
    </w:p>
    <w:p w14:paraId="75BC9B2E" w14:textId="5F9A229A" w:rsidR="00D22157" w:rsidRDefault="00D22157" w:rsidP="00E91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8A2778" w14:textId="77777777" w:rsidR="00AF049A" w:rsidRPr="00594B4E" w:rsidRDefault="00AF049A" w:rsidP="00E91E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42401C" w14:textId="063ED952" w:rsidR="00D22157" w:rsidRPr="00594B4E" w:rsidRDefault="0056732D" w:rsidP="005673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594B4E">
        <w:rPr>
          <w:rFonts w:cstheme="minorHAnsi"/>
          <w:b/>
          <w:i/>
          <w:sz w:val="24"/>
          <w:szCs w:val="24"/>
        </w:rPr>
        <w:t xml:space="preserve">6. PREGLED </w:t>
      </w:r>
      <w:r w:rsidR="00703763" w:rsidRPr="00594B4E">
        <w:rPr>
          <w:rFonts w:cstheme="minorHAnsi"/>
          <w:b/>
          <w:i/>
          <w:sz w:val="24"/>
          <w:szCs w:val="24"/>
        </w:rPr>
        <w:t xml:space="preserve">SUDSKIH SPOROVA I </w:t>
      </w:r>
      <w:r w:rsidRPr="00594B4E">
        <w:rPr>
          <w:rFonts w:cstheme="minorHAnsi"/>
          <w:b/>
          <w:i/>
          <w:sz w:val="24"/>
          <w:szCs w:val="24"/>
        </w:rPr>
        <w:t>OSTALIH UGOVORENIH ODNOSA</w:t>
      </w:r>
    </w:p>
    <w:p w14:paraId="3E664ABD" w14:textId="58010FD5" w:rsidR="00D22157" w:rsidRPr="00594B4E" w:rsidRDefault="00D22157" w:rsidP="005673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Bilješke uz financijske izvještaje, sukladno čl. 14. Pravilnika o financijskom izvještavanju u</w:t>
      </w:r>
      <w:r w:rsidR="0056732D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proračunskom računovodstvu (Narodne novine, broj 3/15, 93/15, 135/15, 2/17</w:t>
      </w:r>
      <w:r w:rsidR="007F005B" w:rsidRPr="00594B4E">
        <w:rPr>
          <w:rFonts w:cstheme="minorHAnsi"/>
          <w:sz w:val="24"/>
          <w:szCs w:val="24"/>
        </w:rPr>
        <w:t xml:space="preserve">, </w:t>
      </w:r>
      <w:r w:rsidRPr="00594B4E">
        <w:rPr>
          <w:rFonts w:cstheme="minorHAnsi"/>
          <w:sz w:val="24"/>
          <w:szCs w:val="24"/>
        </w:rPr>
        <w:t>28/17</w:t>
      </w:r>
      <w:r w:rsidR="007F005B" w:rsidRPr="00594B4E">
        <w:rPr>
          <w:rFonts w:cstheme="minorHAnsi"/>
          <w:sz w:val="24"/>
          <w:szCs w:val="24"/>
        </w:rPr>
        <w:t xml:space="preserve"> i 112/18</w:t>
      </w:r>
      <w:r w:rsidRPr="00594B4E">
        <w:rPr>
          <w:rFonts w:cstheme="minorHAnsi"/>
          <w:sz w:val="24"/>
          <w:szCs w:val="24"/>
        </w:rPr>
        <w:t>), sadrže obvezne</w:t>
      </w:r>
      <w:r w:rsidR="0056732D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bilješke – Pregled ostalih ugovornih odnosa i slično koji uz ispunjenje određenih uvjeta, mogu postati</w:t>
      </w:r>
      <w:r w:rsidR="0056732D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obveza ili imovina (dana kreditna pisma, hipoteke, sporovi na sudu koji su u tijeku i slično).</w:t>
      </w:r>
    </w:p>
    <w:p w14:paraId="0A2BB7EE" w14:textId="54ECFAAB" w:rsidR="0056732D" w:rsidRDefault="0056732D" w:rsidP="005673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190E26" w14:textId="77777777" w:rsidR="00AF049A" w:rsidRPr="00594B4E" w:rsidRDefault="00AF049A" w:rsidP="005673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4DFED6" w14:textId="3AB10DBA" w:rsidR="00D22157" w:rsidRPr="00594B4E" w:rsidRDefault="00D22157" w:rsidP="005673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Bilješka broj 1</w:t>
      </w:r>
      <w:r w:rsidR="00F01D81" w:rsidRPr="00594B4E">
        <w:rPr>
          <w:rFonts w:cstheme="minorHAnsi"/>
          <w:b/>
          <w:sz w:val="24"/>
          <w:szCs w:val="24"/>
        </w:rPr>
        <w:t>7</w:t>
      </w:r>
      <w:r w:rsidRPr="00594B4E">
        <w:rPr>
          <w:rFonts w:cstheme="minorHAnsi"/>
          <w:b/>
          <w:sz w:val="24"/>
          <w:szCs w:val="24"/>
        </w:rPr>
        <w:t xml:space="preserve"> - SUDSKI SPOROVI</w:t>
      </w:r>
    </w:p>
    <w:p w14:paraId="372E678E" w14:textId="030A9042" w:rsidR="00D22157" w:rsidRPr="00D14010" w:rsidRDefault="00C64F73" w:rsidP="00965F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14010">
        <w:rPr>
          <w:rFonts w:cstheme="minorHAnsi"/>
          <w:sz w:val="24"/>
          <w:szCs w:val="24"/>
        </w:rPr>
        <w:t>P</w:t>
      </w:r>
      <w:r w:rsidR="00D22157" w:rsidRPr="00D14010">
        <w:rPr>
          <w:rFonts w:cstheme="minorHAnsi"/>
          <w:sz w:val="24"/>
          <w:szCs w:val="24"/>
        </w:rPr>
        <w:t xml:space="preserve">rema podacima </w:t>
      </w:r>
      <w:r w:rsidR="00965F6C" w:rsidRPr="00D14010">
        <w:rPr>
          <w:rFonts w:cstheme="minorHAnsi"/>
          <w:sz w:val="24"/>
          <w:szCs w:val="24"/>
        </w:rPr>
        <w:t>Jedinstvenog upravnog odjela</w:t>
      </w:r>
      <w:r w:rsidR="00426BA8">
        <w:rPr>
          <w:rFonts w:cstheme="minorHAnsi"/>
          <w:sz w:val="24"/>
          <w:szCs w:val="24"/>
        </w:rPr>
        <w:t>,</w:t>
      </w:r>
      <w:r w:rsidRPr="00D14010">
        <w:rPr>
          <w:rFonts w:cstheme="minorHAnsi"/>
          <w:sz w:val="24"/>
          <w:szCs w:val="24"/>
        </w:rPr>
        <w:t xml:space="preserve"> Općina Sračinec vodi sudske sporove prema slijedećim podacima:</w:t>
      </w:r>
    </w:p>
    <w:p w14:paraId="27069250" w14:textId="11DCDD30" w:rsidR="00C64F73" w:rsidRPr="00D14010" w:rsidRDefault="006638B0" w:rsidP="00C64F7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4010">
        <w:rPr>
          <w:rFonts w:asciiTheme="minorHAnsi" w:hAnsiTheme="minorHAnsi" w:cstheme="minorHAnsi"/>
        </w:rPr>
        <w:t>Općinski sud u Varaždinu, broj:</w:t>
      </w:r>
      <w:r w:rsidR="00C64F73" w:rsidRPr="00D14010">
        <w:rPr>
          <w:rFonts w:asciiTheme="minorHAnsi" w:hAnsiTheme="minorHAnsi" w:cstheme="minorHAnsi"/>
        </w:rPr>
        <w:t xml:space="preserve"> 1 Pr 3/20 (Tužitelj: Općina Sračinec</w:t>
      </w:r>
      <w:r w:rsidRPr="00D14010">
        <w:rPr>
          <w:rFonts w:asciiTheme="minorHAnsi" w:hAnsiTheme="minorHAnsi" w:cstheme="minorHAnsi"/>
        </w:rPr>
        <w:t>;</w:t>
      </w:r>
      <w:r w:rsidR="00C64F73" w:rsidRPr="00D14010">
        <w:rPr>
          <w:rFonts w:asciiTheme="minorHAnsi" w:hAnsiTheme="minorHAnsi" w:cstheme="minorHAnsi"/>
        </w:rPr>
        <w:t xml:space="preserve"> Tuženik: Sabati Renata) - podnesena tužba protiv bivše djelatnice zbog nadoknade štete u iznosu od 1.665.279 kn,</w:t>
      </w:r>
    </w:p>
    <w:p w14:paraId="73FD3654" w14:textId="76564D98" w:rsidR="006638B0" w:rsidRPr="00D14010" w:rsidRDefault="006638B0" w:rsidP="00C64F7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4010">
        <w:rPr>
          <w:rFonts w:asciiTheme="minorHAnsi" w:hAnsiTheme="minorHAnsi" w:cstheme="minorHAnsi"/>
        </w:rPr>
        <w:t>Općinski sud u Varaždinu, broj:</w:t>
      </w:r>
      <w:r w:rsidR="00C64F73" w:rsidRPr="00D14010">
        <w:rPr>
          <w:rFonts w:asciiTheme="minorHAnsi" w:hAnsiTheme="minorHAnsi" w:cstheme="minorHAnsi"/>
        </w:rPr>
        <w:t xml:space="preserve"> P-468/20 (Tužitelj: Općina Sračinec</w:t>
      </w:r>
      <w:r w:rsidRPr="00D14010">
        <w:rPr>
          <w:rFonts w:asciiTheme="minorHAnsi" w:hAnsiTheme="minorHAnsi" w:cstheme="minorHAnsi"/>
        </w:rPr>
        <w:t>;</w:t>
      </w:r>
      <w:r w:rsidR="00C64F73" w:rsidRPr="00D14010">
        <w:rPr>
          <w:rFonts w:asciiTheme="minorHAnsi" w:hAnsiTheme="minorHAnsi" w:cstheme="minorHAnsi"/>
        </w:rPr>
        <w:t xml:space="preserve"> Tuženik: </w:t>
      </w:r>
      <w:proofErr w:type="spellStart"/>
      <w:r w:rsidR="00C64F73" w:rsidRPr="00D14010">
        <w:rPr>
          <w:rFonts w:asciiTheme="minorHAnsi" w:hAnsiTheme="minorHAnsi" w:cstheme="minorHAnsi"/>
        </w:rPr>
        <w:t>Tomašković</w:t>
      </w:r>
      <w:proofErr w:type="spellEnd"/>
      <w:r w:rsidR="00C64F73" w:rsidRPr="00D14010">
        <w:rPr>
          <w:rFonts w:asciiTheme="minorHAnsi" w:hAnsiTheme="minorHAnsi" w:cstheme="minorHAnsi"/>
        </w:rPr>
        <w:t xml:space="preserve"> Mira i Ivan) </w:t>
      </w:r>
      <w:r w:rsidRPr="00D14010">
        <w:rPr>
          <w:rFonts w:asciiTheme="minorHAnsi" w:hAnsiTheme="minorHAnsi" w:cstheme="minorHAnsi"/>
        </w:rPr>
        <w:t>-</w:t>
      </w:r>
      <w:r w:rsidR="00C64F73" w:rsidRPr="00D14010">
        <w:rPr>
          <w:rFonts w:asciiTheme="minorHAnsi" w:hAnsiTheme="minorHAnsi" w:cstheme="minorHAnsi"/>
        </w:rPr>
        <w:t xml:space="preserve"> podnesena tužba radi namirenja </w:t>
      </w:r>
      <w:r w:rsidRPr="00D14010">
        <w:rPr>
          <w:rFonts w:asciiTheme="minorHAnsi" w:hAnsiTheme="minorHAnsi" w:cstheme="minorHAnsi"/>
        </w:rPr>
        <w:t>potraživanja tužitelja iz vrijednosti založene stvari u iznosu od 54.653 kn,</w:t>
      </w:r>
    </w:p>
    <w:p w14:paraId="27CA98E0" w14:textId="43261B90" w:rsidR="00C64F73" w:rsidRPr="00D14010" w:rsidRDefault="006638B0" w:rsidP="00C64F7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4010">
        <w:rPr>
          <w:rFonts w:asciiTheme="minorHAnsi" w:hAnsiTheme="minorHAnsi" w:cstheme="minorHAnsi"/>
        </w:rPr>
        <w:t>Upravni sud u Zagrebu, broj: Usl-4085/19 (Tužitelj: Sabati Renata; Tuženik: Općina Sračinec)</w:t>
      </w:r>
      <w:r w:rsidR="00C64F73" w:rsidRPr="00D14010">
        <w:rPr>
          <w:rFonts w:asciiTheme="minorHAnsi" w:hAnsiTheme="minorHAnsi" w:cstheme="minorHAnsi"/>
        </w:rPr>
        <w:t xml:space="preserve"> </w:t>
      </w:r>
      <w:r w:rsidRPr="00D14010">
        <w:rPr>
          <w:rFonts w:asciiTheme="minorHAnsi" w:hAnsiTheme="minorHAnsi" w:cstheme="minorHAnsi"/>
        </w:rPr>
        <w:t>- podnesena tužba radi poništenja Rješenja o prestanku službe bivše službenice, ali ne zna se iznos pa je kod knjiženja evidentiran iznos od 1 kn,</w:t>
      </w:r>
    </w:p>
    <w:p w14:paraId="3D46273F" w14:textId="19786D6C" w:rsidR="006638B0" w:rsidRPr="00D14010" w:rsidRDefault="006638B0" w:rsidP="00C64F7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4010">
        <w:rPr>
          <w:rFonts w:asciiTheme="minorHAnsi" w:hAnsiTheme="minorHAnsi" w:cstheme="minorHAnsi"/>
        </w:rPr>
        <w:t xml:space="preserve">Trgovački sud u Rijeci, broj: P-193/15 (Tužitelj: </w:t>
      </w:r>
      <w:proofErr w:type="spellStart"/>
      <w:r w:rsidRPr="00D14010">
        <w:rPr>
          <w:rFonts w:asciiTheme="minorHAnsi" w:hAnsiTheme="minorHAnsi" w:cstheme="minorHAnsi"/>
        </w:rPr>
        <w:t>Bolješić</w:t>
      </w:r>
      <w:proofErr w:type="spellEnd"/>
      <w:r w:rsidRPr="00D14010">
        <w:rPr>
          <w:rFonts w:asciiTheme="minorHAnsi" w:hAnsiTheme="minorHAnsi" w:cstheme="minorHAnsi"/>
        </w:rPr>
        <w:t xml:space="preserve"> Barbara, </w:t>
      </w:r>
      <w:proofErr w:type="spellStart"/>
      <w:r w:rsidRPr="00D14010">
        <w:rPr>
          <w:rFonts w:asciiTheme="minorHAnsi" w:hAnsiTheme="minorHAnsi" w:cstheme="minorHAnsi"/>
        </w:rPr>
        <w:t>Dretar</w:t>
      </w:r>
      <w:proofErr w:type="spellEnd"/>
      <w:r w:rsidRPr="00D14010">
        <w:rPr>
          <w:rFonts w:asciiTheme="minorHAnsi" w:hAnsiTheme="minorHAnsi" w:cstheme="minorHAnsi"/>
        </w:rPr>
        <w:t xml:space="preserve"> Branko, </w:t>
      </w:r>
      <w:proofErr w:type="spellStart"/>
      <w:r w:rsidRPr="00D14010">
        <w:rPr>
          <w:rFonts w:asciiTheme="minorHAnsi" w:hAnsiTheme="minorHAnsi" w:cstheme="minorHAnsi"/>
        </w:rPr>
        <w:t>Bubnjarić</w:t>
      </w:r>
      <w:proofErr w:type="spellEnd"/>
      <w:r w:rsidRPr="00D14010">
        <w:rPr>
          <w:rFonts w:asciiTheme="minorHAnsi" w:hAnsiTheme="minorHAnsi" w:cstheme="minorHAnsi"/>
        </w:rPr>
        <w:t xml:space="preserve"> Anita, Strmečki Ivan i Ivanka, HZMO; Tuženik: Općina Sračinec i dr.) </w:t>
      </w:r>
      <w:r w:rsidR="00D14010" w:rsidRPr="00D14010">
        <w:rPr>
          <w:rFonts w:asciiTheme="minorHAnsi" w:hAnsiTheme="minorHAnsi" w:cstheme="minorHAnsi"/>
        </w:rPr>
        <w:t>-</w:t>
      </w:r>
      <w:r w:rsidRPr="00D14010">
        <w:rPr>
          <w:rFonts w:asciiTheme="minorHAnsi" w:hAnsiTheme="minorHAnsi" w:cstheme="minorHAnsi"/>
        </w:rPr>
        <w:t xml:space="preserve"> podnesena tužba </w:t>
      </w:r>
      <w:r w:rsidR="00EF3FC9" w:rsidRPr="00D14010">
        <w:rPr>
          <w:rFonts w:asciiTheme="minorHAnsi" w:hAnsiTheme="minorHAnsi" w:cstheme="minorHAnsi"/>
        </w:rPr>
        <w:t>radi utvrđenja prava vlasništva u k.o. Selce u iznosu od 251.000 kn,</w:t>
      </w:r>
    </w:p>
    <w:p w14:paraId="0EB0F08C" w14:textId="77777777" w:rsidR="00D14010" w:rsidRPr="00D14010" w:rsidRDefault="00D14010" w:rsidP="00C64F7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4010">
        <w:rPr>
          <w:rFonts w:asciiTheme="minorHAnsi" w:hAnsiTheme="minorHAnsi" w:cstheme="minorHAnsi"/>
        </w:rPr>
        <w:t>Općinski sud u Varaždinu, broj: Pr-190/19 (Tužitelj: Sabati Renata; Tuženik: Općina Sračinec) - podnesena tužba radi isplate naknada plaća za period od 07/2018 do 06/2019 u ukupnom iznosu od 153.609 kn,</w:t>
      </w:r>
    </w:p>
    <w:p w14:paraId="1EED93F6" w14:textId="0BFD1B55" w:rsidR="00D14010" w:rsidRPr="0004788A" w:rsidRDefault="00D14010" w:rsidP="00C64F7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</w:rPr>
      </w:pPr>
      <w:r w:rsidRPr="00D14010">
        <w:rPr>
          <w:rFonts w:asciiTheme="minorHAnsi" w:hAnsiTheme="minorHAnsi" w:cstheme="minorHAnsi"/>
        </w:rPr>
        <w:t>Ured za suzbijanje korupcije i organiziranog kriminaliteta (USKOK), broj: KR-US-863/18 (Oštećenik: Općina Sračinec, Tuženik: Sabati Renata)</w:t>
      </w:r>
      <w:r>
        <w:rPr>
          <w:rFonts w:asciiTheme="minorHAnsi" w:hAnsiTheme="minorHAnsi" w:cstheme="minorHAnsi"/>
        </w:rPr>
        <w:t xml:space="preserve"> - kaznena prijava radi kaznenog djela iz čl. 233., 278., 279. i 291. Kaznenog zakona, </w:t>
      </w:r>
      <w:r w:rsidRPr="00D14010">
        <w:rPr>
          <w:rFonts w:asciiTheme="minorHAnsi" w:hAnsiTheme="minorHAnsi" w:cstheme="minorHAnsi"/>
        </w:rPr>
        <w:t>ali ne zna se iznos pa je kod knjiženja evidentiran iznos od 1 kn</w:t>
      </w:r>
      <w:r>
        <w:rPr>
          <w:rFonts w:asciiTheme="minorHAnsi" w:hAnsiTheme="minorHAnsi" w:cstheme="minorHAnsi"/>
        </w:rPr>
        <w:t>.</w:t>
      </w:r>
    </w:p>
    <w:p w14:paraId="080E54B7" w14:textId="577252D9" w:rsidR="0004788A" w:rsidRDefault="0004788A" w:rsidP="0004788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1D62D54" w14:textId="4095E048" w:rsidR="0004788A" w:rsidRDefault="0004788A" w:rsidP="0004788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32A46BC" w14:textId="24CE2CFD" w:rsidR="0004788A" w:rsidRPr="00594B4E" w:rsidRDefault="0004788A" w:rsidP="000478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>Bilješka broj 1</w:t>
      </w:r>
      <w:r>
        <w:rPr>
          <w:rFonts w:cstheme="minorHAnsi"/>
          <w:b/>
          <w:sz w:val="24"/>
          <w:szCs w:val="24"/>
        </w:rPr>
        <w:t>8</w:t>
      </w:r>
      <w:r w:rsidRPr="00594B4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–</w:t>
      </w:r>
      <w:r w:rsidRPr="00594B4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Dana i primljena jamstva</w:t>
      </w:r>
    </w:p>
    <w:p w14:paraId="50CA123B" w14:textId="6A48B9BE" w:rsidR="0004788A" w:rsidRPr="00701D6C" w:rsidRDefault="0004788A" w:rsidP="0004788A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701D6C">
        <w:rPr>
          <w:rFonts w:cstheme="minorHAnsi"/>
          <w:sz w:val="24"/>
          <w:szCs w:val="24"/>
        </w:rPr>
        <w:t>Prema podacima Jedinstvenog upravnog odjela</w:t>
      </w:r>
      <w:r w:rsidR="00426BA8" w:rsidRPr="00701D6C">
        <w:rPr>
          <w:rFonts w:cstheme="minorHAnsi"/>
          <w:sz w:val="24"/>
          <w:szCs w:val="24"/>
        </w:rPr>
        <w:t>,</w:t>
      </w:r>
      <w:r w:rsidRPr="00701D6C">
        <w:rPr>
          <w:rFonts w:cstheme="minorHAnsi"/>
          <w:sz w:val="24"/>
          <w:szCs w:val="24"/>
        </w:rPr>
        <w:t xml:space="preserve"> Općina Sračinec vodi dana i primljena jamstva prema slijedećim podacima:</w:t>
      </w:r>
    </w:p>
    <w:p w14:paraId="61A0E659" w14:textId="34BA1DF0" w:rsidR="00AC662F" w:rsidRPr="00701D6C" w:rsidRDefault="008F64B3" w:rsidP="00AC662F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01D6C">
        <w:rPr>
          <w:rFonts w:asciiTheme="minorHAnsi" w:hAnsiTheme="minorHAnsi" w:cstheme="minorHAnsi"/>
        </w:rPr>
        <w:t xml:space="preserve">Izdana zadužnica OV-993/16 HBOR-u u iznosu od 4.000.000 kn kao instrument osiguranja kredita za Dječji vrtić „Bambi“ u </w:t>
      </w:r>
      <w:proofErr w:type="spellStart"/>
      <w:r w:rsidRPr="00701D6C">
        <w:rPr>
          <w:rFonts w:asciiTheme="minorHAnsi" w:hAnsiTheme="minorHAnsi" w:cstheme="minorHAnsi"/>
        </w:rPr>
        <w:t>Sračincu</w:t>
      </w:r>
      <w:proofErr w:type="spellEnd"/>
      <w:r w:rsidRPr="00701D6C">
        <w:rPr>
          <w:rFonts w:asciiTheme="minorHAnsi" w:hAnsiTheme="minorHAnsi" w:cstheme="minorHAnsi"/>
        </w:rPr>
        <w:t>,</w:t>
      </w:r>
    </w:p>
    <w:p w14:paraId="6FB327D3" w14:textId="64CEDDA1" w:rsidR="008F64B3" w:rsidRPr="00701D6C" w:rsidRDefault="008F64B3" w:rsidP="00AC662F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01D6C">
        <w:rPr>
          <w:rFonts w:asciiTheme="minorHAnsi" w:hAnsiTheme="minorHAnsi" w:cstheme="minorHAnsi"/>
        </w:rPr>
        <w:t xml:space="preserve">Izdane mjenice serije A 07307268, 07307264 i 07307265 HBOR-u bez navedenih iznosa kao instrumenti osiguranja kredita za Dječji vrtić „Bambi“ u </w:t>
      </w:r>
      <w:proofErr w:type="spellStart"/>
      <w:r w:rsidRPr="00701D6C">
        <w:rPr>
          <w:rFonts w:asciiTheme="minorHAnsi" w:hAnsiTheme="minorHAnsi" w:cstheme="minorHAnsi"/>
        </w:rPr>
        <w:t>Sračincu</w:t>
      </w:r>
      <w:proofErr w:type="spellEnd"/>
      <w:r w:rsidRPr="00701D6C">
        <w:rPr>
          <w:rFonts w:asciiTheme="minorHAnsi" w:hAnsiTheme="minorHAnsi" w:cstheme="minorHAnsi"/>
        </w:rPr>
        <w:t>, ali su u kod knjiženja evidentirani iznosi od 1 kn,</w:t>
      </w:r>
    </w:p>
    <w:p w14:paraId="6F1945A6" w14:textId="36347645" w:rsidR="008F64B3" w:rsidRPr="00701D6C" w:rsidRDefault="008F64B3" w:rsidP="00AC662F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01D6C">
        <w:rPr>
          <w:rFonts w:asciiTheme="minorHAnsi" w:hAnsiTheme="minorHAnsi" w:cstheme="minorHAnsi"/>
        </w:rPr>
        <w:t xml:space="preserve">Izdana zadužnica OV-6006/20 HBOR-u u iznosu od 20.000.000 kn kao instrument osiguranja kredita za </w:t>
      </w:r>
      <w:r w:rsidR="00AE3B69" w:rsidRPr="00701D6C">
        <w:rPr>
          <w:rFonts w:asciiTheme="minorHAnsi" w:hAnsiTheme="minorHAnsi" w:cstheme="minorHAnsi"/>
        </w:rPr>
        <w:t>modernizaciju i rekonstrukciju nerazvrstanih cesta na području Općine Sračinec</w:t>
      </w:r>
      <w:r w:rsidRPr="00701D6C">
        <w:rPr>
          <w:rFonts w:asciiTheme="minorHAnsi" w:hAnsiTheme="minorHAnsi" w:cstheme="minorHAnsi"/>
        </w:rPr>
        <w:t>,</w:t>
      </w:r>
    </w:p>
    <w:p w14:paraId="15A9F655" w14:textId="39CD42F4" w:rsidR="00AE3B69" w:rsidRPr="00701D6C" w:rsidRDefault="00AE3B69" w:rsidP="00AC662F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01D6C">
        <w:rPr>
          <w:rFonts w:asciiTheme="minorHAnsi" w:hAnsiTheme="minorHAnsi" w:cstheme="minorHAnsi"/>
        </w:rPr>
        <w:t>Izdane mjenice serije B 07731805, 07731806, 07731807, 07731812 i 07731864 HBOR-u bez navedenih iznosa kao instrumenti osiguranja kredita za modernizaciju i rekonstrukciju nerazvrstanih cesta na području Općine Sračinec, ali su u kod knjiženja evidentirani iznosi od 1 kn,</w:t>
      </w:r>
    </w:p>
    <w:p w14:paraId="128E4BFB" w14:textId="1DF52044" w:rsidR="00AE3B69" w:rsidRPr="00701D6C" w:rsidRDefault="00AE3B69" w:rsidP="00AC662F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01D6C">
        <w:rPr>
          <w:rFonts w:asciiTheme="minorHAnsi" w:hAnsiTheme="minorHAnsi" w:cstheme="minorHAnsi"/>
        </w:rPr>
        <w:t>Izdana zadužnica OV-6768/2020 Zagrebačkoj banci u iznosu od 2.500.000 kn kao instrument osiguranja  kratkoročnog kredita (ukoliko bude potreban) za financiranje raznih projekata planiranih u proračunu Općine Sračinec za 2021. godinu,</w:t>
      </w:r>
    </w:p>
    <w:p w14:paraId="5FE3A1EC" w14:textId="2B20C8A2" w:rsidR="00FB36E8" w:rsidRPr="00701D6C" w:rsidRDefault="00FB36E8" w:rsidP="00AC662F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01D6C">
        <w:rPr>
          <w:rFonts w:asciiTheme="minorHAnsi" w:hAnsiTheme="minorHAnsi" w:cstheme="minorHAnsi"/>
        </w:rPr>
        <w:t>Primljene bjanko zadužnice u iznosu od 2.890.000 kn kao jamstva kod jednostavnih i javnih nabava,</w:t>
      </w:r>
    </w:p>
    <w:p w14:paraId="23BDC373" w14:textId="2A305E26" w:rsidR="00FB36E8" w:rsidRPr="00701D6C" w:rsidRDefault="00FB36E8" w:rsidP="00AC662F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01D6C">
        <w:rPr>
          <w:rFonts w:asciiTheme="minorHAnsi" w:hAnsiTheme="minorHAnsi" w:cstheme="minorHAnsi"/>
        </w:rPr>
        <w:t>Primljene zadužnice u iznosu od 843.383 kn kao jamstva kod jednostavnih i javnih nabava,</w:t>
      </w:r>
    </w:p>
    <w:p w14:paraId="1C98977F" w14:textId="05364E61" w:rsidR="00FB36E8" w:rsidRPr="00AC662F" w:rsidRDefault="00FB36E8" w:rsidP="00AC662F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</w:rPr>
      </w:pPr>
      <w:r w:rsidRPr="00701D6C">
        <w:rPr>
          <w:rFonts w:asciiTheme="minorHAnsi" w:hAnsiTheme="minorHAnsi" w:cstheme="minorHAnsi"/>
        </w:rPr>
        <w:t>Primljene bankarske garancije u iznosu od 153.439 kn kao jamstva kod jednostavnih i javnih nabava.</w:t>
      </w:r>
    </w:p>
    <w:sectPr w:rsidR="00FB36E8" w:rsidRPr="00AC662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23E5C" w14:textId="77777777" w:rsidR="00846856" w:rsidRDefault="00846856" w:rsidP="00DD4FA5">
      <w:pPr>
        <w:spacing w:after="0" w:line="240" w:lineRule="auto"/>
      </w:pPr>
      <w:r>
        <w:separator/>
      </w:r>
    </w:p>
  </w:endnote>
  <w:endnote w:type="continuationSeparator" w:id="0">
    <w:p w14:paraId="3BC4DDED" w14:textId="77777777" w:rsidR="00846856" w:rsidRDefault="00846856" w:rsidP="00DD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1239179"/>
      <w:docPartObj>
        <w:docPartGallery w:val="Page Numbers (Bottom of Page)"/>
        <w:docPartUnique/>
      </w:docPartObj>
    </w:sdtPr>
    <w:sdtEndPr/>
    <w:sdtContent>
      <w:p w14:paraId="4EB00AA5" w14:textId="428D5C32" w:rsidR="0004788A" w:rsidRDefault="0004788A">
        <w:pPr>
          <w:pStyle w:val="Podnoje"/>
          <w:jc w:val="right"/>
        </w:pPr>
        <w:r>
          <w:t xml:space="preserve">Stranica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  <w:r>
          <w:t xml:space="preserve"> </w:t>
        </w:r>
      </w:p>
    </w:sdtContent>
  </w:sdt>
  <w:p w14:paraId="14152D3F" w14:textId="77777777" w:rsidR="0004788A" w:rsidRDefault="0004788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97DFE" w14:textId="77777777" w:rsidR="00846856" w:rsidRDefault="00846856" w:rsidP="00DD4FA5">
      <w:pPr>
        <w:spacing w:after="0" w:line="240" w:lineRule="auto"/>
      </w:pPr>
      <w:r>
        <w:separator/>
      </w:r>
    </w:p>
  </w:footnote>
  <w:footnote w:type="continuationSeparator" w:id="0">
    <w:p w14:paraId="677C95A9" w14:textId="77777777" w:rsidR="00846856" w:rsidRDefault="00846856" w:rsidP="00DD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3B0"/>
    <w:multiLevelType w:val="hybridMultilevel"/>
    <w:tmpl w:val="3886D8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182"/>
    <w:multiLevelType w:val="hybridMultilevel"/>
    <w:tmpl w:val="CCB823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76F7"/>
    <w:multiLevelType w:val="hybridMultilevel"/>
    <w:tmpl w:val="60E6F6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70C90"/>
    <w:multiLevelType w:val="hybridMultilevel"/>
    <w:tmpl w:val="4C0280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82312"/>
    <w:multiLevelType w:val="hybridMultilevel"/>
    <w:tmpl w:val="4D9227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245E6"/>
    <w:multiLevelType w:val="hybridMultilevel"/>
    <w:tmpl w:val="694026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660FE"/>
    <w:multiLevelType w:val="hybridMultilevel"/>
    <w:tmpl w:val="8A9E4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A39B1"/>
    <w:multiLevelType w:val="hybridMultilevel"/>
    <w:tmpl w:val="FF003C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847B0"/>
    <w:multiLevelType w:val="hybridMultilevel"/>
    <w:tmpl w:val="DB328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C0FA6"/>
    <w:multiLevelType w:val="hybridMultilevel"/>
    <w:tmpl w:val="EA0686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C27B9"/>
    <w:multiLevelType w:val="hybridMultilevel"/>
    <w:tmpl w:val="3A4E4E6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02"/>
    <w:rsid w:val="00015E52"/>
    <w:rsid w:val="00020985"/>
    <w:rsid w:val="0002132F"/>
    <w:rsid w:val="0002727A"/>
    <w:rsid w:val="0002786E"/>
    <w:rsid w:val="00035C18"/>
    <w:rsid w:val="0004008F"/>
    <w:rsid w:val="0004788A"/>
    <w:rsid w:val="00050B1B"/>
    <w:rsid w:val="000625A2"/>
    <w:rsid w:val="000705FE"/>
    <w:rsid w:val="00076713"/>
    <w:rsid w:val="00077521"/>
    <w:rsid w:val="000777B3"/>
    <w:rsid w:val="00080B81"/>
    <w:rsid w:val="00082D83"/>
    <w:rsid w:val="00095F84"/>
    <w:rsid w:val="000B4315"/>
    <w:rsid w:val="000C004B"/>
    <w:rsid w:val="000C0AAB"/>
    <w:rsid w:val="000C386F"/>
    <w:rsid w:val="000C458D"/>
    <w:rsid w:val="000C7EBF"/>
    <w:rsid w:val="000F19A4"/>
    <w:rsid w:val="000F44D3"/>
    <w:rsid w:val="000F70C1"/>
    <w:rsid w:val="00140863"/>
    <w:rsid w:val="001441A4"/>
    <w:rsid w:val="0015402A"/>
    <w:rsid w:val="001607CA"/>
    <w:rsid w:val="0016347E"/>
    <w:rsid w:val="00166CDF"/>
    <w:rsid w:val="00180A05"/>
    <w:rsid w:val="00181C03"/>
    <w:rsid w:val="001834A2"/>
    <w:rsid w:val="001875AC"/>
    <w:rsid w:val="00187E1E"/>
    <w:rsid w:val="001939D3"/>
    <w:rsid w:val="001B59C7"/>
    <w:rsid w:val="001C5A99"/>
    <w:rsid w:val="001D70DE"/>
    <w:rsid w:val="001E5CA1"/>
    <w:rsid w:val="001F002D"/>
    <w:rsid w:val="001F6B1E"/>
    <w:rsid w:val="00203159"/>
    <w:rsid w:val="002149AC"/>
    <w:rsid w:val="002177C0"/>
    <w:rsid w:val="00232C22"/>
    <w:rsid w:val="00234286"/>
    <w:rsid w:val="00237220"/>
    <w:rsid w:val="00245FCF"/>
    <w:rsid w:val="00246733"/>
    <w:rsid w:val="0025065B"/>
    <w:rsid w:val="00254F08"/>
    <w:rsid w:val="00266FEB"/>
    <w:rsid w:val="002819B6"/>
    <w:rsid w:val="00285B46"/>
    <w:rsid w:val="002903D6"/>
    <w:rsid w:val="0029373A"/>
    <w:rsid w:val="00293F5C"/>
    <w:rsid w:val="002A39BD"/>
    <w:rsid w:val="002A5976"/>
    <w:rsid w:val="002B43D6"/>
    <w:rsid w:val="002B496A"/>
    <w:rsid w:val="002B6246"/>
    <w:rsid w:val="002C3DD8"/>
    <w:rsid w:val="002D015B"/>
    <w:rsid w:val="002D34CF"/>
    <w:rsid w:val="002E5DBC"/>
    <w:rsid w:val="002E79B0"/>
    <w:rsid w:val="002F2F63"/>
    <w:rsid w:val="00306B24"/>
    <w:rsid w:val="0031574A"/>
    <w:rsid w:val="00344627"/>
    <w:rsid w:val="00344A7D"/>
    <w:rsid w:val="00347790"/>
    <w:rsid w:val="003625F4"/>
    <w:rsid w:val="00364B56"/>
    <w:rsid w:val="00372389"/>
    <w:rsid w:val="003812B4"/>
    <w:rsid w:val="00385FD4"/>
    <w:rsid w:val="00395F99"/>
    <w:rsid w:val="003B3027"/>
    <w:rsid w:val="003B49FA"/>
    <w:rsid w:val="003C6CD9"/>
    <w:rsid w:val="003C7A43"/>
    <w:rsid w:val="003D1B4A"/>
    <w:rsid w:val="003D5426"/>
    <w:rsid w:val="003D686C"/>
    <w:rsid w:val="003E3513"/>
    <w:rsid w:val="003E4E03"/>
    <w:rsid w:val="00401290"/>
    <w:rsid w:val="004073A2"/>
    <w:rsid w:val="00420721"/>
    <w:rsid w:val="00420DA6"/>
    <w:rsid w:val="00426BA8"/>
    <w:rsid w:val="004349CF"/>
    <w:rsid w:val="00434E57"/>
    <w:rsid w:val="00436D98"/>
    <w:rsid w:val="00447195"/>
    <w:rsid w:val="00451F4C"/>
    <w:rsid w:val="00460968"/>
    <w:rsid w:val="0046148C"/>
    <w:rsid w:val="00480A8D"/>
    <w:rsid w:val="004850CF"/>
    <w:rsid w:val="00486E64"/>
    <w:rsid w:val="004873EC"/>
    <w:rsid w:val="00492E8A"/>
    <w:rsid w:val="00494601"/>
    <w:rsid w:val="00494F14"/>
    <w:rsid w:val="004A4FB9"/>
    <w:rsid w:val="004A57E9"/>
    <w:rsid w:val="004B41A5"/>
    <w:rsid w:val="004B52A0"/>
    <w:rsid w:val="004C61CE"/>
    <w:rsid w:val="004D433D"/>
    <w:rsid w:val="004D43E3"/>
    <w:rsid w:val="004D44FF"/>
    <w:rsid w:val="004D459B"/>
    <w:rsid w:val="004E57DC"/>
    <w:rsid w:val="004F6640"/>
    <w:rsid w:val="005142FB"/>
    <w:rsid w:val="00522637"/>
    <w:rsid w:val="0052662B"/>
    <w:rsid w:val="00541897"/>
    <w:rsid w:val="0055280C"/>
    <w:rsid w:val="0055358F"/>
    <w:rsid w:val="00563B2A"/>
    <w:rsid w:val="0056732D"/>
    <w:rsid w:val="0057264B"/>
    <w:rsid w:val="00574F9A"/>
    <w:rsid w:val="00581E10"/>
    <w:rsid w:val="00584042"/>
    <w:rsid w:val="00590211"/>
    <w:rsid w:val="00593DEE"/>
    <w:rsid w:val="00594B4E"/>
    <w:rsid w:val="005A57C9"/>
    <w:rsid w:val="005A6E98"/>
    <w:rsid w:val="005C25EB"/>
    <w:rsid w:val="005C4929"/>
    <w:rsid w:val="005C62EE"/>
    <w:rsid w:val="005C640E"/>
    <w:rsid w:val="005C7330"/>
    <w:rsid w:val="005D390D"/>
    <w:rsid w:val="005D4C6C"/>
    <w:rsid w:val="005D7E7E"/>
    <w:rsid w:val="005E321E"/>
    <w:rsid w:val="005E3C23"/>
    <w:rsid w:val="005E651C"/>
    <w:rsid w:val="005F4668"/>
    <w:rsid w:val="00602B33"/>
    <w:rsid w:val="00621909"/>
    <w:rsid w:val="006301C9"/>
    <w:rsid w:val="0063797C"/>
    <w:rsid w:val="00637C01"/>
    <w:rsid w:val="00644C50"/>
    <w:rsid w:val="0064550E"/>
    <w:rsid w:val="0065696F"/>
    <w:rsid w:val="00656F3F"/>
    <w:rsid w:val="0066146A"/>
    <w:rsid w:val="00662EEB"/>
    <w:rsid w:val="006630A0"/>
    <w:rsid w:val="006638B0"/>
    <w:rsid w:val="00664B62"/>
    <w:rsid w:val="00665BB3"/>
    <w:rsid w:val="00674682"/>
    <w:rsid w:val="00684E86"/>
    <w:rsid w:val="006943DA"/>
    <w:rsid w:val="006A12D9"/>
    <w:rsid w:val="006A60EB"/>
    <w:rsid w:val="006C7588"/>
    <w:rsid w:val="006E0772"/>
    <w:rsid w:val="006E07A8"/>
    <w:rsid w:val="006E5998"/>
    <w:rsid w:val="006E6125"/>
    <w:rsid w:val="00701D6C"/>
    <w:rsid w:val="00703763"/>
    <w:rsid w:val="00705D85"/>
    <w:rsid w:val="00707BC4"/>
    <w:rsid w:val="007148FE"/>
    <w:rsid w:val="00715C65"/>
    <w:rsid w:val="007201D6"/>
    <w:rsid w:val="00722ABB"/>
    <w:rsid w:val="00744714"/>
    <w:rsid w:val="0075423D"/>
    <w:rsid w:val="00757C72"/>
    <w:rsid w:val="00760C83"/>
    <w:rsid w:val="00777CFC"/>
    <w:rsid w:val="00786151"/>
    <w:rsid w:val="007B55C9"/>
    <w:rsid w:val="007C3FEA"/>
    <w:rsid w:val="007E25E5"/>
    <w:rsid w:val="007E3054"/>
    <w:rsid w:val="007F005B"/>
    <w:rsid w:val="007F1C39"/>
    <w:rsid w:val="00812E9F"/>
    <w:rsid w:val="008239CC"/>
    <w:rsid w:val="008244FD"/>
    <w:rsid w:val="00825FF2"/>
    <w:rsid w:val="00830527"/>
    <w:rsid w:val="00832BEA"/>
    <w:rsid w:val="00835053"/>
    <w:rsid w:val="00837CF0"/>
    <w:rsid w:val="008451B3"/>
    <w:rsid w:val="00846856"/>
    <w:rsid w:val="008543AD"/>
    <w:rsid w:val="00872F4B"/>
    <w:rsid w:val="00873EC8"/>
    <w:rsid w:val="00884116"/>
    <w:rsid w:val="008958FB"/>
    <w:rsid w:val="008C4354"/>
    <w:rsid w:val="008D2D02"/>
    <w:rsid w:val="008D60E6"/>
    <w:rsid w:val="008E665F"/>
    <w:rsid w:val="008F3968"/>
    <w:rsid w:val="008F3E42"/>
    <w:rsid w:val="008F5DB8"/>
    <w:rsid w:val="008F64B3"/>
    <w:rsid w:val="009116A0"/>
    <w:rsid w:val="009128DB"/>
    <w:rsid w:val="009164E0"/>
    <w:rsid w:val="00920B3E"/>
    <w:rsid w:val="00924F57"/>
    <w:rsid w:val="00925B7A"/>
    <w:rsid w:val="009271F3"/>
    <w:rsid w:val="00927FD0"/>
    <w:rsid w:val="0093027F"/>
    <w:rsid w:val="00935F37"/>
    <w:rsid w:val="00941D35"/>
    <w:rsid w:val="00945C3F"/>
    <w:rsid w:val="00947A5E"/>
    <w:rsid w:val="00950A14"/>
    <w:rsid w:val="00956A55"/>
    <w:rsid w:val="00957F7A"/>
    <w:rsid w:val="00965F6C"/>
    <w:rsid w:val="00973F6B"/>
    <w:rsid w:val="009749C3"/>
    <w:rsid w:val="00975334"/>
    <w:rsid w:val="009764C7"/>
    <w:rsid w:val="0098313C"/>
    <w:rsid w:val="0099066F"/>
    <w:rsid w:val="009A3693"/>
    <w:rsid w:val="009B3473"/>
    <w:rsid w:val="009C582D"/>
    <w:rsid w:val="009C6843"/>
    <w:rsid w:val="009F7312"/>
    <w:rsid w:val="00A16987"/>
    <w:rsid w:val="00A24743"/>
    <w:rsid w:val="00A26C3F"/>
    <w:rsid w:val="00A43D2F"/>
    <w:rsid w:val="00A45807"/>
    <w:rsid w:val="00A5463C"/>
    <w:rsid w:val="00A566F8"/>
    <w:rsid w:val="00A617F0"/>
    <w:rsid w:val="00A66924"/>
    <w:rsid w:val="00A943DE"/>
    <w:rsid w:val="00A95137"/>
    <w:rsid w:val="00A96CB8"/>
    <w:rsid w:val="00AA054D"/>
    <w:rsid w:val="00AA1CAC"/>
    <w:rsid w:val="00AB2A08"/>
    <w:rsid w:val="00AC0591"/>
    <w:rsid w:val="00AC5331"/>
    <w:rsid w:val="00AC662F"/>
    <w:rsid w:val="00AD5B33"/>
    <w:rsid w:val="00AD7E15"/>
    <w:rsid w:val="00AE3B69"/>
    <w:rsid w:val="00AE559B"/>
    <w:rsid w:val="00AF049A"/>
    <w:rsid w:val="00B013E5"/>
    <w:rsid w:val="00B02BF1"/>
    <w:rsid w:val="00B16C59"/>
    <w:rsid w:val="00B24329"/>
    <w:rsid w:val="00B2544A"/>
    <w:rsid w:val="00B42928"/>
    <w:rsid w:val="00B562AB"/>
    <w:rsid w:val="00B64054"/>
    <w:rsid w:val="00B774B6"/>
    <w:rsid w:val="00B83B43"/>
    <w:rsid w:val="00B864DC"/>
    <w:rsid w:val="00B8734F"/>
    <w:rsid w:val="00B953D3"/>
    <w:rsid w:val="00BA00B0"/>
    <w:rsid w:val="00BA21F4"/>
    <w:rsid w:val="00BB101E"/>
    <w:rsid w:val="00BB2751"/>
    <w:rsid w:val="00BB72CF"/>
    <w:rsid w:val="00BC1956"/>
    <w:rsid w:val="00BD1B9E"/>
    <w:rsid w:val="00BD57AB"/>
    <w:rsid w:val="00BE3CF7"/>
    <w:rsid w:val="00BE5996"/>
    <w:rsid w:val="00BF338D"/>
    <w:rsid w:val="00BF70F8"/>
    <w:rsid w:val="00C03828"/>
    <w:rsid w:val="00C042EC"/>
    <w:rsid w:val="00C045D7"/>
    <w:rsid w:val="00C25BF9"/>
    <w:rsid w:val="00C33638"/>
    <w:rsid w:val="00C3529A"/>
    <w:rsid w:val="00C36436"/>
    <w:rsid w:val="00C47DCF"/>
    <w:rsid w:val="00C555B4"/>
    <w:rsid w:val="00C56D33"/>
    <w:rsid w:val="00C64F73"/>
    <w:rsid w:val="00C90C23"/>
    <w:rsid w:val="00C921B0"/>
    <w:rsid w:val="00C9393A"/>
    <w:rsid w:val="00CA2576"/>
    <w:rsid w:val="00CA6920"/>
    <w:rsid w:val="00CB3B3A"/>
    <w:rsid w:val="00CC7FA1"/>
    <w:rsid w:val="00CD21F8"/>
    <w:rsid w:val="00CD64F9"/>
    <w:rsid w:val="00CE2A1D"/>
    <w:rsid w:val="00CE6093"/>
    <w:rsid w:val="00D11C25"/>
    <w:rsid w:val="00D122D8"/>
    <w:rsid w:val="00D14010"/>
    <w:rsid w:val="00D1564A"/>
    <w:rsid w:val="00D1575D"/>
    <w:rsid w:val="00D22157"/>
    <w:rsid w:val="00D332ED"/>
    <w:rsid w:val="00D438C3"/>
    <w:rsid w:val="00D47D53"/>
    <w:rsid w:val="00D5181F"/>
    <w:rsid w:val="00D55E04"/>
    <w:rsid w:val="00D70E72"/>
    <w:rsid w:val="00D72C76"/>
    <w:rsid w:val="00D841D8"/>
    <w:rsid w:val="00D86DCF"/>
    <w:rsid w:val="00D94037"/>
    <w:rsid w:val="00DA00EB"/>
    <w:rsid w:val="00DA1A39"/>
    <w:rsid w:val="00DA6C5D"/>
    <w:rsid w:val="00DB0330"/>
    <w:rsid w:val="00DB1487"/>
    <w:rsid w:val="00DC6B0A"/>
    <w:rsid w:val="00DD40DF"/>
    <w:rsid w:val="00DD4FA5"/>
    <w:rsid w:val="00DD6830"/>
    <w:rsid w:val="00DE23A4"/>
    <w:rsid w:val="00DE51A1"/>
    <w:rsid w:val="00E022AD"/>
    <w:rsid w:val="00E10652"/>
    <w:rsid w:val="00E1520C"/>
    <w:rsid w:val="00E36093"/>
    <w:rsid w:val="00E54767"/>
    <w:rsid w:val="00E5497B"/>
    <w:rsid w:val="00E75C6E"/>
    <w:rsid w:val="00E836C3"/>
    <w:rsid w:val="00E90A8A"/>
    <w:rsid w:val="00E91EA4"/>
    <w:rsid w:val="00EA1B0B"/>
    <w:rsid w:val="00EA24D9"/>
    <w:rsid w:val="00EB25FA"/>
    <w:rsid w:val="00EB4983"/>
    <w:rsid w:val="00EC5108"/>
    <w:rsid w:val="00EE54CE"/>
    <w:rsid w:val="00EF3FC9"/>
    <w:rsid w:val="00F0066F"/>
    <w:rsid w:val="00F01D81"/>
    <w:rsid w:val="00F212FF"/>
    <w:rsid w:val="00F26D3C"/>
    <w:rsid w:val="00F33F9E"/>
    <w:rsid w:val="00F41EEE"/>
    <w:rsid w:val="00F47341"/>
    <w:rsid w:val="00F47AA5"/>
    <w:rsid w:val="00F7122E"/>
    <w:rsid w:val="00F863BB"/>
    <w:rsid w:val="00FA13DE"/>
    <w:rsid w:val="00FA7A87"/>
    <w:rsid w:val="00FB0D95"/>
    <w:rsid w:val="00FB36E8"/>
    <w:rsid w:val="00FC1591"/>
    <w:rsid w:val="00FC4864"/>
    <w:rsid w:val="00FD0DB4"/>
    <w:rsid w:val="00FD3191"/>
    <w:rsid w:val="00FE2068"/>
    <w:rsid w:val="00FE738F"/>
    <w:rsid w:val="00FF1361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2381"/>
  <w15:docId w15:val="{542D8E0E-3F17-4575-849B-DFAC2FF9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A2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21F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2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7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11">
    <w:name w:val="Tablica rešetke 3 - isticanje 11"/>
    <w:basedOn w:val="Obinatablica"/>
    <w:uiPriority w:val="48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icareetke4-isticanje11">
    <w:name w:val="Tablica rešetke 4 - isticanje 11"/>
    <w:basedOn w:val="Obinatablica"/>
    <w:uiPriority w:val="49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5C73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glaeno">
    <w:name w:val="Strong"/>
    <w:basedOn w:val="Zadanifontodlomka"/>
    <w:uiPriority w:val="22"/>
    <w:qFormat/>
    <w:rsid w:val="004B41A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FA5"/>
  </w:style>
  <w:style w:type="paragraph" w:styleId="Podnoje">
    <w:name w:val="footer"/>
    <w:basedOn w:val="Normal"/>
    <w:link w:val="Podno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FA5"/>
  </w:style>
  <w:style w:type="paragraph" w:styleId="Tekstbalonia">
    <w:name w:val="Balloon Text"/>
    <w:basedOn w:val="Normal"/>
    <w:link w:val="TekstbaloniaChar"/>
    <w:uiPriority w:val="99"/>
    <w:semiHidden/>
    <w:unhideWhenUsed/>
    <w:rsid w:val="00B2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71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5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3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61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9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59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88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59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61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7576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110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1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192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5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451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34925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06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4988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8283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prihodi poslovanja (6)</c:v>
                </c:pt>
              </c:strCache>
            </c:strRef>
          </c:tx>
          <c:invertIfNegative val="0"/>
          <c:cat>
            <c:strRef>
              <c:f>List1!$B$1:$D$1</c:f>
              <c:strCache>
                <c:ptCount val="3"/>
                <c:pt idx="0">
                  <c:v>2018.</c:v>
                </c:pt>
                <c:pt idx="1">
                  <c:v>2019.</c:v>
                </c:pt>
                <c:pt idx="2">
                  <c:v>2020.</c:v>
                </c:pt>
              </c:strCache>
            </c:strRef>
          </c:cat>
          <c:val>
            <c:numRef>
              <c:f>List1!$B$2:$D$2</c:f>
              <c:numCache>
                <c:formatCode>#,##0.00\ "kn"</c:formatCode>
                <c:ptCount val="3"/>
                <c:pt idx="0">
                  <c:v>11255359</c:v>
                </c:pt>
                <c:pt idx="1">
                  <c:v>12626444</c:v>
                </c:pt>
                <c:pt idx="2">
                  <c:v>14480251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5F-4412-9490-C8DDB963FBD7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Prihodi od prodaje nefinancijske imovine (7)</c:v>
                </c:pt>
              </c:strCache>
            </c:strRef>
          </c:tx>
          <c:invertIfNegative val="0"/>
          <c:cat>
            <c:strRef>
              <c:f>List1!$B$1:$D$1</c:f>
              <c:strCache>
                <c:ptCount val="3"/>
                <c:pt idx="0">
                  <c:v>2018.</c:v>
                </c:pt>
                <c:pt idx="1">
                  <c:v>2019.</c:v>
                </c:pt>
                <c:pt idx="2">
                  <c:v>2020.</c:v>
                </c:pt>
              </c:strCache>
            </c:strRef>
          </c:cat>
          <c:val>
            <c:numRef>
              <c:f>List1!$B$3:$D$3</c:f>
              <c:numCache>
                <c:formatCode>#,##0.00\ "kn"</c:formatCode>
                <c:ptCount val="3"/>
                <c:pt idx="0">
                  <c:v>758599</c:v>
                </c:pt>
                <c:pt idx="1">
                  <c:v>948027</c:v>
                </c:pt>
                <c:pt idx="2">
                  <c:v>468946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5F-4412-9490-C8DDB963FBD7}"/>
            </c:ext>
          </c:extLst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Primici od financijske imovine i zaduživanja (8)</c:v>
                </c:pt>
              </c:strCache>
            </c:strRef>
          </c:tx>
          <c:invertIfNegative val="0"/>
          <c:cat>
            <c:strRef>
              <c:f>List1!$B$1:$D$1</c:f>
              <c:strCache>
                <c:ptCount val="3"/>
                <c:pt idx="0">
                  <c:v>2018.</c:v>
                </c:pt>
                <c:pt idx="1">
                  <c:v>2019.</c:v>
                </c:pt>
                <c:pt idx="2">
                  <c:v>2020.</c:v>
                </c:pt>
              </c:strCache>
            </c:strRef>
          </c:cat>
          <c:val>
            <c:numRef>
              <c:f>List1!$B$4:$D$4</c:f>
              <c:numCache>
                <c:formatCode>#,##0.00\ "kn"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5F-4412-9490-C8DDB963FB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310464"/>
        <c:axId val="128881024"/>
      </c:barChart>
      <c:catAx>
        <c:axId val="149310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881024"/>
        <c:crosses val="autoZero"/>
        <c:auto val="1"/>
        <c:lblAlgn val="ctr"/>
        <c:lblOffset val="100"/>
        <c:noMultiLvlLbl val="0"/>
      </c:catAx>
      <c:valAx>
        <c:axId val="128881024"/>
        <c:scaling>
          <c:orientation val="minMax"/>
        </c:scaling>
        <c:delete val="0"/>
        <c:axPos val="l"/>
        <c:majorGridlines/>
        <c:numFmt formatCode="#,##0.00\ &quot;kn&quot;" sourceLinked="1"/>
        <c:majorTickMark val="out"/>
        <c:minorTickMark val="none"/>
        <c:tickLblPos val="nextTo"/>
        <c:crossAx val="149310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List1!$A$10</c:f>
              <c:strCache>
                <c:ptCount val="1"/>
                <c:pt idx="0">
                  <c:v>Rashodi poslovanja (3)</c:v>
                </c:pt>
              </c:strCache>
            </c:strRef>
          </c:tx>
          <c:invertIfNegative val="0"/>
          <c:cat>
            <c:strRef>
              <c:f>List1!$B$9:$D$9</c:f>
              <c:strCache>
                <c:ptCount val="3"/>
                <c:pt idx="0">
                  <c:v>2018.</c:v>
                </c:pt>
                <c:pt idx="1">
                  <c:v>2019.</c:v>
                </c:pt>
                <c:pt idx="2">
                  <c:v>2020.</c:v>
                </c:pt>
              </c:strCache>
            </c:strRef>
          </c:cat>
          <c:val>
            <c:numRef>
              <c:f>List1!$B$10:$D$10</c:f>
              <c:numCache>
                <c:formatCode>#,##0.00\ "kn"</c:formatCode>
                <c:ptCount val="3"/>
                <c:pt idx="0">
                  <c:v>6680101</c:v>
                </c:pt>
                <c:pt idx="1">
                  <c:v>7456803</c:v>
                </c:pt>
                <c:pt idx="2">
                  <c:v>7424298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66-4517-A9C9-C414437B7427}"/>
            </c:ext>
          </c:extLst>
        </c:ser>
        <c:ser>
          <c:idx val="1"/>
          <c:order val="1"/>
          <c:tx>
            <c:strRef>
              <c:f>List1!$A$11</c:f>
              <c:strCache>
                <c:ptCount val="1"/>
                <c:pt idx="0">
                  <c:v>rashodi za nabavu nefinancijske imovine (4)</c:v>
                </c:pt>
              </c:strCache>
            </c:strRef>
          </c:tx>
          <c:invertIfNegative val="0"/>
          <c:cat>
            <c:strRef>
              <c:f>List1!$B$9:$D$9</c:f>
              <c:strCache>
                <c:ptCount val="3"/>
                <c:pt idx="0">
                  <c:v>2018.</c:v>
                </c:pt>
                <c:pt idx="1">
                  <c:v>2019.</c:v>
                </c:pt>
                <c:pt idx="2">
                  <c:v>2020.</c:v>
                </c:pt>
              </c:strCache>
            </c:strRef>
          </c:cat>
          <c:val>
            <c:numRef>
              <c:f>List1!$B$11:$D$11</c:f>
              <c:numCache>
                <c:formatCode>#,##0.00\ "kn"</c:formatCode>
                <c:ptCount val="3"/>
                <c:pt idx="0">
                  <c:v>1880152</c:v>
                </c:pt>
                <c:pt idx="1">
                  <c:v>6737697</c:v>
                </c:pt>
                <c:pt idx="2">
                  <c:v>12128720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66-4517-A9C9-C414437B7427}"/>
            </c:ext>
          </c:extLst>
        </c:ser>
        <c:ser>
          <c:idx val="2"/>
          <c:order val="2"/>
          <c:tx>
            <c:strRef>
              <c:f>List1!$A$12</c:f>
              <c:strCache>
                <c:ptCount val="1"/>
                <c:pt idx="0">
                  <c:v>Izdaci za financijsku imovinu i otplate zajmova (5)</c:v>
                </c:pt>
              </c:strCache>
            </c:strRef>
          </c:tx>
          <c:invertIfNegative val="0"/>
          <c:cat>
            <c:strRef>
              <c:f>List1!$B$9:$D$9</c:f>
              <c:strCache>
                <c:ptCount val="3"/>
                <c:pt idx="0">
                  <c:v>2018.</c:v>
                </c:pt>
                <c:pt idx="1">
                  <c:v>2019.</c:v>
                </c:pt>
                <c:pt idx="2">
                  <c:v>2020.</c:v>
                </c:pt>
              </c:strCache>
            </c:strRef>
          </c:cat>
          <c:val>
            <c:numRef>
              <c:f>List1!$B$12:$D$12</c:f>
              <c:numCache>
                <c:formatCode>#,##0.00\ "kn"</c:formatCode>
                <c:ptCount val="3"/>
                <c:pt idx="0">
                  <c:v>257138</c:v>
                </c:pt>
                <c:pt idx="1">
                  <c:v>257138</c:v>
                </c:pt>
                <c:pt idx="2">
                  <c:v>257138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66-4517-A9C9-C414437B74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620608"/>
        <c:axId val="127622144"/>
      </c:barChart>
      <c:catAx>
        <c:axId val="127620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7622144"/>
        <c:crosses val="autoZero"/>
        <c:auto val="1"/>
        <c:lblAlgn val="ctr"/>
        <c:lblOffset val="100"/>
        <c:noMultiLvlLbl val="0"/>
      </c:catAx>
      <c:valAx>
        <c:axId val="127622144"/>
        <c:scaling>
          <c:orientation val="minMax"/>
        </c:scaling>
        <c:delete val="0"/>
        <c:axPos val="l"/>
        <c:majorGridlines/>
        <c:numFmt formatCode="#,##0.00\ &quot;kn&quot;" sourceLinked="1"/>
        <c:majorTickMark val="out"/>
        <c:minorTickMark val="none"/>
        <c:tickLblPos val="nextTo"/>
        <c:crossAx val="127620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E6F0-1486-473D-9BCC-91A45563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17</Pages>
  <Words>5081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Opcina Sračinec</cp:lastModifiedBy>
  <cp:revision>44</cp:revision>
  <cp:lastPrinted>2021-02-12T07:40:00Z</cp:lastPrinted>
  <dcterms:created xsi:type="dcterms:W3CDTF">2021-02-10T07:47:00Z</dcterms:created>
  <dcterms:modified xsi:type="dcterms:W3CDTF">2021-02-12T07:45:00Z</dcterms:modified>
</cp:coreProperties>
</file>